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CE" w:rsidRDefault="009F05D5" w:rsidP="009F05D5">
      <w:pPr>
        <w:spacing w:after="0"/>
        <w:jc w:val="center"/>
        <w:rPr>
          <w:rFonts w:ascii="Arial" w:hAnsi="Arial" w:cs="Arial"/>
          <w:b/>
          <w:sz w:val="40"/>
          <w:szCs w:val="40"/>
        </w:rPr>
      </w:pPr>
      <w:bookmarkStart w:id="0" w:name="_GoBack"/>
      <w:r w:rsidRPr="00C60E30">
        <w:rPr>
          <w:rFonts w:ascii="Arial" w:hAnsi="Arial" w:cs="Arial"/>
          <w:b/>
          <w:sz w:val="40"/>
          <w:szCs w:val="40"/>
        </w:rPr>
        <w:t>Notes on VA Authorities</w:t>
      </w:r>
      <w:r w:rsidR="00F627D2">
        <w:rPr>
          <w:rFonts w:ascii="Arial" w:hAnsi="Arial" w:cs="Arial"/>
          <w:b/>
          <w:sz w:val="40"/>
          <w:szCs w:val="40"/>
        </w:rPr>
        <w:t xml:space="preserve"> </w:t>
      </w:r>
      <w:r w:rsidR="001227D7">
        <w:rPr>
          <w:rFonts w:ascii="Arial" w:hAnsi="Arial" w:cs="Arial"/>
          <w:b/>
          <w:sz w:val="40"/>
          <w:szCs w:val="40"/>
        </w:rPr>
        <w:t>o</w:t>
      </w:r>
      <w:r w:rsidR="00F627D2">
        <w:rPr>
          <w:rFonts w:ascii="Arial" w:hAnsi="Arial" w:cs="Arial"/>
          <w:b/>
          <w:sz w:val="40"/>
          <w:szCs w:val="40"/>
        </w:rPr>
        <w:t>ver NPCs</w:t>
      </w:r>
    </w:p>
    <w:bookmarkEnd w:id="0"/>
    <w:p w:rsidR="001B36E4" w:rsidRDefault="00F77E59" w:rsidP="009F05D5">
      <w:pPr>
        <w:spacing w:after="0"/>
        <w:jc w:val="center"/>
        <w:rPr>
          <w:rFonts w:ascii="Arial" w:hAnsi="Arial" w:cs="Arial"/>
          <w:b/>
          <w:sz w:val="28"/>
          <w:szCs w:val="28"/>
        </w:rPr>
      </w:pPr>
      <w:r w:rsidRPr="00F77E59">
        <w:rPr>
          <w:rFonts w:ascii="Arial" w:hAnsi="Arial" w:cs="Arial"/>
          <w:b/>
          <w:sz w:val="28"/>
          <w:szCs w:val="28"/>
        </w:rPr>
        <w:t>November 30, 2016</w:t>
      </w:r>
    </w:p>
    <w:p w:rsidR="000A4DDE" w:rsidRPr="00F77E59" w:rsidRDefault="000A4DDE" w:rsidP="009F05D5">
      <w:pPr>
        <w:spacing w:after="0"/>
        <w:jc w:val="center"/>
        <w:rPr>
          <w:rFonts w:ascii="Arial" w:hAnsi="Arial" w:cs="Arial"/>
          <w:b/>
          <w:sz w:val="28"/>
          <w:szCs w:val="28"/>
        </w:rPr>
      </w:pPr>
    </w:p>
    <w:p w:rsidR="009F05D5" w:rsidRPr="005D448A" w:rsidRDefault="009F05D5" w:rsidP="002321C2">
      <w:pPr>
        <w:pStyle w:val="ListParagraph"/>
        <w:numPr>
          <w:ilvl w:val="0"/>
          <w:numId w:val="1"/>
        </w:numPr>
        <w:spacing w:after="0"/>
        <w:ind w:left="360"/>
        <w:rPr>
          <w:rFonts w:ascii="Times New Roman" w:hAnsi="Times New Roman" w:cs="Times New Roman"/>
          <w:b/>
          <w:sz w:val="28"/>
          <w:szCs w:val="28"/>
        </w:rPr>
      </w:pPr>
      <w:r w:rsidRPr="005D448A">
        <w:rPr>
          <w:rFonts w:ascii="Times New Roman" w:hAnsi="Times New Roman" w:cs="Times New Roman"/>
          <w:b/>
          <w:sz w:val="28"/>
          <w:szCs w:val="28"/>
        </w:rPr>
        <w:t>Department of Veterans Affairs Act of 1988</w:t>
      </w:r>
    </w:p>
    <w:p w:rsidR="009F05D5" w:rsidRPr="005D448A" w:rsidRDefault="002321C2" w:rsidP="002321C2">
      <w:pPr>
        <w:pStyle w:val="ListParagraph"/>
        <w:spacing w:after="0"/>
        <w:ind w:left="360"/>
        <w:rPr>
          <w:rFonts w:ascii="Times New Roman" w:hAnsi="Times New Roman" w:cs="Times New Roman"/>
          <w:sz w:val="24"/>
          <w:szCs w:val="24"/>
        </w:rPr>
      </w:pPr>
      <w:proofErr w:type="gramStart"/>
      <w:r w:rsidRPr="005D448A">
        <w:rPr>
          <w:rFonts w:ascii="Times New Roman" w:hAnsi="Times New Roman" w:cs="Times New Roman"/>
          <w:sz w:val="24"/>
          <w:szCs w:val="24"/>
        </w:rPr>
        <w:t>Sec. 2.</w:t>
      </w:r>
      <w:proofErr w:type="gramEnd"/>
      <w:r w:rsidRPr="005D448A">
        <w:rPr>
          <w:rFonts w:ascii="Times New Roman" w:hAnsi="Times New Roman" w:cs="Times New Roman"/>
          <w:sz w:val="24"/>
          <w:szCs w:val="24"/>
        </w:rPr>
        <w:t xml:space="preserve"> “There shall be at the head of the Department a Secretary of Veterans Affairs, who shall be appointed by the President...  The Department shall be administered under the supervision and direction of the Secretary.”</w:t>
      </w:r>
    </w:p>
    <w:p w:rsidR="002321C2" w:rsidRPr="005D448A" w:rsidRDefault="002321C2" w:rsidP="009F05D5">
      <w:pPr>
        <w:pStyle w:val="ListParagraph"/>
        <w:spacing w:after="0"/>
        <w:rPr>
          <w:rFonts w:ascii="Times New Roman" w:hAnsi="Times New Roman" w:cs="Times New Roman"/>
          <w:sz w:val="24"/>
          <w:szCs w:val="24"/>
        </w:rPr>
      </w:pPr>
    </w:p>
    <w:p w:rsidR="002321C2" w:rsidRPr="005D448A" w:rsidRDefault="007C49A6" w:rsidP="002321C2">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The Secretary has the authority to administer and direct all activities at all VA locations.  The</w:t>
      </w:r>
      <w:r w:rsidR="002321C2" w:rsidRPr="005D448A">
        <w:rPr>
          <w:rFonts w:ascii="Times New Roman" w:hAnsi="Times New Roman" w:cs="Times New Roman"/>
          <w:sz w:val="24"/>
          <w:szCs w:val="24"/>
        </w:rPr>
        <w:t xml:space="preserve"> VA NPC’s conduct some or all of their activities at VAMC’s and are therefore subject to the Secretary’s supervision</w:t>
      </w:r>
      <w:r w:rsidR="00C60E30" w:rsidRPr="005D448A">
        <w:rPr>
          <w:rFonts w:ascii="Times New Roman" w:hAnsi="Times New Roman" w:cs="Times New Roman"/>
          <w:sz w:val="24"/>
          <w:szCs w:val="24"/>
        </w:rPr>
        <w:t xml:space="preserve"> and direction</w:t>
      </w:r>
      <w:r w:rsidR="002321C2" w:rsidRPr="005D448A">
        <w:rPr>
          <w:rFonts w:ascii="Times New Roman" w:hAnsi="Times New Roman" w:cs="Times New Roman"/>
          <w:sz w:val="24"/>
          <w:szCs w:val="24"/>
        </w:rPr>
        <w:t>.</w:t>
      </w:r>
      <w:r w:rsidR="00F627D2" w:rsidRPr="005D448A">
        <w:rPr>
          <w:rFonts w:ascii="Times New Roman" w:hAnsi="Times New Roman" w:cs="Times New Roman"/>
          <w:sz w:val="24"/>
          <w:szCs w:val="24"/>
        </w:rPr>
        <w:t xml:space="preserve"> </w:t>
      </w:r>
      <w:r w:rsidRPr="005D448A">
        <w:rPr>
          <w:rFonts w:ascii="Times New Roman" w:hAnsi="Times New Roman" w:cs="Times New Roman"/>
          <w:sz w:val="24"/>
          <w:szCs w:val="24"/>
        </w:rPr>
        <w:t xml:space="preserve"> With respect to the Secretary’s authority over the NPCs, the authority has been delegated down to the VHA Nonprofit Program Oversight Board (NPOB).</w:t>
      </w:r>
      <w:r w:rsidR="00323BFB" w:rsidRPr="005D448A">
        <w:rPr>
          <w:rFonts w:ascii="Times New Roman" w:hAnsi="Times New Roman" w:cs="Times New Roman"/>
          <w:sz w:val="24"/>
          <w:szCs w:val="24"/>
        </w:rPr>
        <w:t>which</w:t>
      </w:r>
      <w:r w:rsidR="003E7BEC" w:rsidRPr="005D448A">
        <w:rPr>
          <w:rFonts w:ascii="Times New Roman" w:hAnsi="Times New Roman" w:cs="Times New Roman"/>
          <w:sz w:val="24"/>
          <w:szCs w:val="24"/>
        </w:rPr>
        <w:t xml:space="preserve"> holds regular quarterly meetings and</w:t>
      </w:r>
      <w:r w:rsidR="00323BFB" w:rsidRPr="005D448A">
        <w:rPr>
          <w:rFonts w:ascii="Times New Roman" w:hAnsi="Times New Roman" w:cs="Times New Roman"/>
          <w:sz w:val="24"/>
          <w:szCs w:val="24"/>
        </w:rPr>
        <w:t xml:space="preserve"> relies upon OGC and NPPO for the conduct of the </w:t>
      </w:r>
      <w:r w:rsidR="003E7BEC" w:rsidRPr="005D448A">
        <w:rPr>
          <w:rFonts w:ascii="Times New Roman" w:hAnsi="Times New Roman" w:cs="Times New Roman"/>
          <w:sz w:val="24"/>
          <w:szCs w:val="24"/>
        </w:rPr>
        <w:t xml:space="preserve">day-to-day </w:t>
      </w:r>
      <w:r w:rsidR="00323BFB" w:rsidRPr="005D448A">
        <w:rPr>
          <w:rFonts w:ascii="Times New Roman" w:hAnsi="Times New Roman" w:cs="Times New Roman"/>
          <w:sz w:val="24"/>
          <w:szCs w:val="24"/>
        </w:rPr>
        <w:t>oversight.</w:t>
      </w:r>
    </w:p>
    <w:p w:rsidR="003E7BEC" w:rsidRPr="005D448A" w:rsidRDefault="003E7BEC" w:rsidP="002321C2">
      <w:pPr>
        <w:pStyle w:val="ListParagraph"/>
        <w:spacing w:after="0"/>
        <w:ind w:left="360"/>
        <w:rPr>
          <w:rFonts w:ascii="Times New Roman" w:hAnsi="Times New Roman" w:cs="Times New Roman"/>
          <w:sz w:val="24"/>
          <w:szCs w:val="24"/>
        </w:rPr>
      </w:pPr>
    </w:p>
    <w:p w:rsidR="003E7BEC" w:rsidRPr="005D448A" w:rsidRDefault="003E7BEC" w:rsidP="003E7BEC">
      <w:pPr>
        <w:pStyle w:val="ListParagraph"/>
        <w:numPr>
          <w:ilvl w:val="0"/>
          <w:numId w:val="1"/>
        </w:numPr>
        <w:tabs>
          <w:tab w:val="left" w:pos="360"/>
        </w:tabs>
        <w:spacing w:after="0"/>
        <w:ind w:hanging="720"/>
        <w:rPr>
          <w:rFonts w:ascii="Times New Roman" w:hAnsi="Times New Roman" w:cs="Times New Roman"/>
          <w:b/>
          <w:sz w:val="28"/>
          <w:szCs w:val="28"/>
        </w:rPr>
      </w:pPr>
      <w:r w:rsidRPr="005D448A">
        <w:rPr>
          <w:rFonts w:ascii="Times New Roman" w:hAnsi="Times New Roman" w:cs="Times New Roman"/>
          <w:b/>
          <w:sz w:val="28"/>
          <w:szCs w:val="28"/>
        </w:rPr>
        <w:t>Chief Financial Officers Act of 1990</w:t>
      </w:r>
    </w:p>
    <w:p w:rsidR="00A66349" w:rsidRPr="005D448A" w:rsidRDefault="003E7BEC" w:rsidP="002321C2">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The </w:t>
      </w:r>
      <w:r w:rsidR="000E5238" w:rsidRPr="005D448A">
        <w:rPr>
          <w:rFonts w:ascii="Times New Roman" w:hAnsi="Times New Roman" w:cs="Times New Roman"/>
          <w:sz w:val="24"/>
          <w:szCs w:val="24"/>
        </w:rPr>
        <w:t xml:space="preserve">CFO </w:t>
      </w:r>
      <w:r w:rsidRPr="005D448A">
        <w:rPr>
          <w:rFonts w:ascii="Times New Roman" w:hAnsi="Times New Roman" w:cs="Times New Roman"/>
          <w:sz w:val="24"/>
          <w:szCs w:val="24"/>
        </w:rPr>
        <w:t>Act established the position of Chief Financial Officer for VA and other departments and agencies with powers, duties, and responsibilities for financial management, auditing, and budgeting.  The NPCs</w:t>
      </w:r>
      <w:r w:rsidR="000E5238" w:rsidRPr="005D448A">
        <w:rPr>
          <w:rFonts w:ascii="Times New Roman" w:hAnsi="Times New Roman" w:cs="Times New Roman"/>
          <w:sz w:val="24"/>
          <w:szCs w:val="24"/>
        </w:rPr>
        <w:t xml:space="preserve">, in operating on VA property and being subject to VA oversight, may be audited by the VA CFO and his designees.  Not only do the NPCs </w:t>
      </w:r>
      <w:r w:rsidRPr="005D448A">
        <w:rPr>
          <w:rFonts w:ascii="Times New Roman" w:hAnsi="Times New Roman" w:cs="Times New Roman"/>
          <w:sz w:val="24"/>
          <w:szCs w:val="24"/>
        </w:rPr>
        <w:t xml:space="preserve">conduct some or all of their activities on VA property, making them subject to the </w:t>
      </w:r>
      <w:r w:rsidR="000E5238" w:rsidRPr="005D448A">
        <w:rPr>
          <w:rFonts w:ascii="Times New Roman" w:hAnsi="Times New Roman" w:cs="Times New Roman"/>
          <w:sz w:val="24"/>
          <w:szCs w:val="24"/>
        </w:rPr>
        <w:t>VA CFO’s scrutiny</w:t>
      </w:r>
      <w:r w:rsidRPr="005D448A">
        <w:rPr>
          <w:rFonts w:ascii="Times New Roman" w:hAnsi="Times New Roman" w:cs="Times New Roman"/>
          <w:sz w:val="24"/>
          <w:szCs w:val="24"/>
        </w:rPr>
        <w:t>, but</w:t>
      </w:r>
      <w:r w:rsidR="000E5238" w:rsidRPr="005D448A">
        <w:rPr>
          <w:rFonts w:ascii="Times New Roman" w:hAnsi="Times New Roman" w:cs="Times New Roman"/>
          <w:sz w:val="24"/>
          <w:szCs w:val="24"/>
        </w:rPr>
        <w:t xml:space="preserve"> all of the NPCs</w:t>
      </w:r>
      <w:r w:rsidRPr="005D448A">
        <w:rPr>
          <w:rFonts w:ascii="Times New Roman" w:hAnsi="Times New Roman" w:cs="Times New Roman"/>
          <w:sz w:val="24"/>
          <w:szCs w:val="24"/>
        </w:rPr>
        <w:t xml:space="preserve"> are also included in the President’s Annual Budget and referred to therein as “Medical Service Organizations”.</w:t>
      </w:r>
      <w:r w:rsidR="000E5238" w:rsidRPr="005D448A">
        <w:rPr>
          <w:rFonts w:ascii="Times New Roman" w:hAnsi="Times New Roman" w:cs="Times New Roman"/>
          <w:sz w:val="24"/>
          <w:szCs w:val="24"/>
        </w:rPr>
        <w:t xml:space="preserve">  The CFO is responsible for and has the authority to compile this portion of the President’s Budget.</w:t>
      </w:r>
      <w:r w:rsidR="00FD34F8" w:rsidRPr="005D448A">
        <w:rPr>
          <w:rFonts w:ascii="Times New Roman" w:hAnsi="Times New Roman" w:cs="Times New Roman"/>
          <w:sz w:val="24"/>
          <w:szCs w:val="24"/>
        </w:rPr>
        <w:t xml:space="preserve">  Admittedly, this is a ve</w:t>
      </w:r>
      <w:r w:rsidR="000A4DDE" w:rsidRPr="005D448A">
        <w:rPr>
          <w:rFonts w:ascii="Times New Roman" w:hAnsi="Times New Roman" w:cs="Times New Roman"/>
          <w:sz w:val="24"/>
          <w:szCs w:val="24"/>
        </w:rPr>
        <w:t>ry small portion of that Budget, but is nonetheless important.</w:t>
      </w:r>
    </w:p>
    <w:p w:rsidR="002321C2" w:rsidRPr="005D448A" w:rsidRDefault="002321C2" w:rsidP="009F05D5">
      <w:pPr>
        <w:pStyle w:val="ListParagraph"/>
        <w:spacing w:after="0"/>
        <w:rPr>
          <w:rFonts w:ascii="Times New Roman" w:hAnsi="Times New Roman" w:cs="Times New Roman"/>
          <w:sz w:val="24"/>
          <w:szCs w:val="24"/>
        </w:rPr>
      </w:pPr>
    </w:p>
    <w:p w:rsidR="002321C2" w:rsidRPr="005D448A" w:rsidRDefault="00E35EC2" w:rsidP="00E35EC2">
      <w:pPr>
        <w:pStyle w:val="ListParagraph"/>
        <w:numPr>
          <w:ilvl w:val="0"/>
          <w:numId w:val="1"/>
        </w:numPr>
        <w:spacing w:after="0"/>
        <w:ind w:left="360"/>
        <w:rPr>
          <w:rFonts w:ascii="Times New Roman" w:hAnsi="Times New Roman" w:cs="Times New Roman"/>
          <w:b/>
          <w:sz w:val="28"/>
          <w:szCs w:val="28"/>
        </w:rPr>
      </w:pPr>
      <w:r w:rsidRPr="005D448A">
        <w:rPr>
          <w:rFonts w:ascii="Times New Roman" w:hAnsi="Times New Roman" w:cs="Times New Roman"/>
          <w:b/>
          <w:sz w:val="28"/>
          <w:szCs w:val="28"/>
        </w:rPr>
        <w:t>38 U.S. Code Section 7361</w:t>
      </w:r>
    </w:p>
    <w:p w:rsidR="00E35EC2" w:rsidRPr="005D448A" w:rsidRDefault="00E35EC2" w:rsidP="00E35EC2">
      <w:pPr>
        <w:pStyle w:val="ListParagraph"/>
        <w:spacing w:after="0"/>
        <w:ind w:left="360"/>
        <w:rPr>
          <w:rFonts w:ascii="Times New Roman" w:hAnsi="Times New Roman" w:cs="Times New Roman"/>
          <w:sz w:val="24"/>
          <w:szCs w:val="24"/>
        </w:rPr>
      </w:pPr>
      <w:proofErr w:type="gramStart"/>
      <w:r w:rsidRPr="005D448A">
        <w:rPr>
          <w:rFonts w:ascii="Times New Roman" w:hAnsi="Times New Roman" w:cs="Times New Roman"/>
          <w:sz w:val="24"/>
          <w:szCs w:val="24"/>
        </w:rPr>
        <w:t>“</w:t>
      </w:r>
      <w:r w:rsidR="00C4391F" w:rsidRPr="005D448A">
        <w:rPr>
          <w:rFonts w:ascii="Times New Roman" w:hAnsi="Times New Roman" w:cs="Times New Roman"/>
          <w:sz w:val="24"/>
          <w:szCs w:val="24"/>
        </w:rPr>
        <w:t xml:space="preserve"> (</w:t>
      </w:r>
      <w:proofErr w:type="gramEnd"/>
      <w:r w:rsidR="00C4391F" w:rsidRPr="005D448A">
        <w:rPr>
          <w:rFonts w:ascii="Times New Roman" w:hAnsi="Times New Roman" w:cs="Times New Roman"/>
          <w:sz w:val="24"/>
          <w:szCs w:val="24"/>
        </w:rPr>
        <w:t xml:space="preserve">a) </w:t>
      </w:r>
      <w:r w:rsidRPr="005D448A">
        <w:rPr>
          <w:rFonts w:ascii="Times New Roman" w:hAnsi="Times New Roman" w:cs="Times New Roman"/>
          <w:sz w:val="24"/>
          <w:szCs w:val="24"/>
        </w:rPr>
        <w:t>The Secretary (of Veterans Affairs) may authorize the establishment at any Department medical center of a nonprofit corporation…”</w:t>
      </w:r>
    </w:p>
    <w:p w:rsidR="00E35EC2" w:rsidRPr="005D448A" w:rsidRDefault="00E35EC2" w:rsidP="00E35EC2">
      <w:pPr>
        <w:pStyle w:val="ListParagraph"/>
        <w:spacing w:after="0"/>
        <w:ind w:left="360"/>
        <w:rPr>
          <w:rFonts w:ascii="Times New Roman" w:hAnsi="Times New Roman" w:cs="Times New Roman"/>
          <w:sz w:val="24"/>
          <w:szCs w:val="24"/>
        </w:rPr>
      </w:pPr>
    </w:p>
    <w:p w:rsidR="00E35EC2" w:rsidRPr="005D448A" w:rsidRDefault="00E35EC2" w:rsidP="00E35EC2">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The VA medical centers are clearly Department facilities subject to being administered and supervised by the Secretary. </w:t>
      </w:r>
      <w:r w:rsidR="00323BFB" w:rsidRPr="005D448A">
        <w:rPr>
          <w:rFonts w:ascii="Times New Roman" w:hAnsi="Times New Roman" w:cs="Times New Roman"/>
          <w:sz w:val="24"/>
          <w:szCs w:val="24"/>
        </w:rPr>
        <w:t xml:space="preserve">Therefore all activities, including all activities of the NPCs conducted on VA property, are subject to the Secretary’s supervision and direction. </w:t>
      </w:r>
      <w:r w:rsidRPr="005D448A">
        <w:rPr>
          <w:rFonts w:ascii="Times New Roman" w:hAnsi="Times New Roman" w:cs="Times New Roman"/>
          <w:sz w:val="24"/>
          <w:szCs w:val="24"/>
        </w:rPr>
        <w:t xml:space="preserve"> Furthermore, as a corollary to the Secretary’s authority to establish a corporation, likewise the Secretary has the authority to disestablish a corporation that the Secretary has </w:t>
      </w:r>
      <w:r w:rsidR="00C4391F" w:rsidRPr="005D448A">
        <w:rPr>
          <w:rFonts w:ascii="Times New Roman" w:hAnsi="Times New Roman" w:cs="Times New Roman"/>
          <w:sz w:val="24"/>
          <w:szCs w:val="24"/>
        </w:rPr>
        <w:t xml:space="preserve">previously </w:t>
      </w:r>
      <w:r w:rsidRPr="005D448A">
        <w:rPr>
          <w:rFonts w:ascii="Times New Roman" w:hAnsi="Times New Roman" w:cs="Times New Roman"/>
          <w:sz w:val="24"/>
          <w:szCs w:val="24"/>
        </w:rPr>
        <w:t>established.</w:t>
      </w:r>
      <w:r w:rsidR="00323BFB" w:rsidRPr="005D448A">
        <w:rPr>
          <w:rFonts w:ascii="Times New Roman" w:hAnsi="Times New Roman" w:cs="Times New Roman"/>
          <w:sz w:val="24"/>
          <w:szCs w:val="24"/>
        </w:rPr>
        <w:t xml:space="preserve"> </w:t>
      </w:r>
      <w:r w:rsidR="007C49A6" w:rsidRPr="005D448A">
        <w:rPr>
          <w:rFonts w:ascii="Times New Roman" w:hAnsi="Times New Roman" w:cs="Times New Roman"/>
          <w:sz w:val="24"/>
          <w:szCs w:val="24"/>
        </w:rPr>
        <w:t xml:space="preserve"> The authorit</w:t>
      </w:r>
      <w:r w:rsidR="000E5238" w:rsidRPr="005D448A">
        <w:rPr>
          <w:rFonts w:ascii="Times New Roman" w:hAnsi="Times New Roman" w:cs="Times New Roman"/>
          <w:sz w:val="24"/>
          <w:szCs w:val="24"/>
        </w:rPr>
        <w:t>y</w:t>
      </w:r>
      <w:r w:rsidR="007C49A6" w:rsidRPr="005D448A">
        <w:rPr>
          <w:rFonts w:ascii="Times New Roman" w:hAnsi="Times New Roman" w:cs="Times New Roman"/>
          <w:sz w:val="24"/>
          <w:szCs w:val="24"/>
        </w:rPr>
        <w:t xml:space="preserve"> to establish </w:t>
      </w:r>
      <w:r w:rsidR="00323BFB" w:rsidRPr="005D448A">
        <w:rPr>
          <w:rFonts w:ascii="Times New Roman" w:hAnsi="Times New Roman" w:cs="Times New Roman"/>
          <w:sz w:val="24"/>
          <w:szCs w:val="24"/>
        </w:rPr>
        <w:t xml:space="preserve">and </w:t>
      </w:r>
      <w:r w:rsidR="000E5238" w:rsidRPr="005D448A">
        <w:rPr>
          <w:rFonts w:ascii="Times New Roman" w:hAnsi="Times New Roman" w:cs="Times New Roman"/>
          <w:sz w:val="24"/>
          <w:szCs w:val="24"/>
        </w:rPr>
        <w:t>disestablish</w:t>
      </w:r>
      <w:r w:rsidR="00323BFB" w:rsidRPr="005D448A">
        <w:rPr>
          <w:rFonts w:ascii="Times New Roman" w:hAnsi="Times New Roman" w:cs="Times New Roman"/>
          <w:sz w:val="24"/>
          <w:szCs w:val="24"/>
        </w:rPr>
        <w:t xml:space="preserve"> </w:t>
      </w:r>
      <w:r w:rsidR="007C49A6" w:rsidRPr="005D448A">
        <w:rPr>
          <w:rFonts w:ascii="Times New Roman" w:hAnsi="Times New Roman" w:cs="Times New Roman"/>
          <w:sz w:val="24"/>
          <w:szCs w:val="24"/>
        </w:rPr>
        <w:t>NPC</w:t>
      </w:r>
      <w:r w:rsidR="000E5238" w:rsidRPr="005D448A">
        <w:rPr>
          <w:rFonts w:ascii="Times New Roman" w:hAnsi="Times New Roman" w:cs="Times New Roman"/>
          <w:sz w:val="24"/>
          <w:szCs w:val="24"/>
        </w:rPr>
        <w:t>s</w:t>
      </w:r>
      <w:r w:rsidR="007C49A6" w:rsidRPr="005D448A">
        <w:rPr>
          <w:rFonts w:ascii="Times New Roman" w:hAnsi="Times New Roman" w:cs="Times New Roman"/>
          <w:sz w:val="24"/>
          <w:szCs w:val="24"/>
        </w:rPr>
        <w:t xml:space="preserve"> has been delegated down to the Under Secretary for Health</w:t>
      </w:r>
      <w:r w:rsidR="00323BFB" w:rsidRPr="005D448A">
        <w:rPr>
          <w:rFonts w:ascii="Times New Roman" w:hAnsi="Times New Roman" w:cs="Times New Roman"/>
          <w:sz w:val="24"/>
          <w:szCs w:val="24"/>
        </w:rPr>
        <w:t>, and in turn, to the NPOB.</w:t>
      </w:r>
      <w:r w:rsidR="007C49A6" w:rsidRPr="005D448A">
        <w:rPr>
          <w:rFonts w:ascii="Times New Roman" w:hAnsi="Times New Roman" w:cs="Times New Roman"/>
          <w:sz w:val="24"/>
          <w:szCs w:val="24"/>
        </w:rPr>
        <w:t xml:space="preserve">  </w:t>
      </w:r>
      <w:r w:rsidR="000A4DDE" w:rsidRPr="005D448A">
        <w:rPr>
          <w:rFonts w:ascii="Times New Roman" w:hAnsi="Times New Roman" w:cs="Times New Roman"/>
          <w:sz w:val="24"/>
          <w:szCs w:val="24"/>
        </w:rPr>
        <w:t>Thus far, it has not been necessary to disestablish a NPC.</w:t>
      </w:r>
    </w:p>
    <w:p w:rsidR="000E5238" w:rsidRPr="005D448A" w:rsidRDefault="000E5238" w:rsidP="00E35EC2">
      <w:pPr>
        <w:pStyle w:val="ListParagraph"/>
        <w:spacing w:after="0"/>
        <w:ind w:left="360"/>
        <w:rPr>
          <w:rFonts w:ascii="Times New Roman" w:hAnsi="Times New Roman" w:cs="Times New Roman"/>
          <w:sz w:val="24"/>
          <w:szCs w:val="24"/>
        </w:rPr>
      </w:pPr>
    </w:p>
    <w:p w:rsidR="00C4391F" w:rsidRPr="005D448A" w:rsidRDefault="00C4391F" w:rsidP="00C4391F">
      <w:pPr>
        <w:pStyle w:val="ListParagraph"/>
        <w:numPr>
          <w:ilvl w:val="0"/>
          <w:numId w:val="1"/>
        </w:numPr>
        <w:spacing w:after="0"/>
        <w:ind w:left="360"/>
        <w:rPr>
          <w:rFonts w:ascii="Times New Roman" w:hAnsi="Times New Roman" w:cs="Times New Roman"/>
          <w:b/>
          <w:sz w:val="28"/>
          <w:szCs w:val="28"/>
        </w:rPr>
      </w:pPr>
      <w:r w:rsidRPr="005D448A">
        <w:rPr>
          <w:rFonts w:ascii="Times New Roman" w:hAnsi="Times New Roman" w:cs="Times New Roman"/>
          <w:b/>
          <w:sz w:val="28"/>
          <w:szCs w:val="28"/>
        </w:rPr>
        <w:lastRenderedPageBreak/>
        <w:t>38 U.S. Code Section 7362</w:t>
      </w:r>
    </w:p>
    <w:p w:rsidR="00C60E30" w:rsidRPr="005D448A" w:rsidRDefault="00C60E30" w:rsidP="00C60E30">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“(a) A corporation established under this subchapter shall be established…at one or more Department medical centers…”</w:t>
      </w:r>
    </w:p>
    <w:p w:rsidR="00C4391F" w:rsidRPr="005D448A" w:rsidRDefault="00C4391F" w:rsidP="00E35EC2">
      <w:pPr>
        <w:pStyle w:val="ListParagraph"/>
        <w:spacing w:after="0"/>
        <w:ind w:left="360"/>
        <w:rPr>
          <w:rFonts w:ascii="Times New Roman" w:hAnsi="Times New Roman" w:cs="Times New Roman"/>
          <w:sz w:val="24"/>
          <w:szCs w:val="24"/>
        </w:rPr>
      </w:pPr>
    </w:p>
    <w:p w:rsidR="00C4391F" w:rsidRPr="005D448A" w:rsidRDefault="00323BFB" w:rsidP="00E35EC2">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As noted above, a</w:t>
      </w:r>
      <w:r w:rsidR="00C60E30" w:rsidRPr="005D448A">
        <w:rPr>
          <w:rFonts w:ascii="Times New Roman" w:hAnsi="Times New Roman" w:cs="Times New Roman"/>
          <w:sz w:val="24"/>
          <w:szCs w:val="24"/>
        </w:rPr>
        <w:t>ll VA NPC’s conduct some or all of their activities at VAMC’s and are therefore subject to the Secretary’s supervision and direction.</w:t>
      </w:r>
      <w:r w:rsidR="007C49A6" w:rsidRPr="005D448A">
        <w:rPr>
          <w:rFonts w:ascii="Times New Roman" w:hAnsi="Times New Roman" w:cs="Times New Roman"/>
          <w:sz w:val="24"/>
          <w:szCs w:val="24"/>
        </w:rPr>
        <w:t xml:space="preserve">  With respect to the NPCs, the authority has been delegated down to the Under Secretary for Health</w:t>
      </w:r>
      <w:r w:rsidRPr="005D448A">
        <w:rPr>
          <w:rFonts w:ascii="Times New Roman" w:hAnsi="Times New Roman" w:cs="Times New Roman"/>
          <w:sz w:val="24"/>
          <w:szCs w:val="24"/>
        </w:rPr>
        <w:t>, and in turn, to</w:t>
      </w:r>
      <w:r w:rsidR="007C49A6" w:rsidRPr="005D448A">
        <w:rPr>
          <w:rFonts w:ascii="Times New Roman" w:hAnsi="Times New Roman" w:cs="Times New Roman"/>
          <w:sz w:val="24"/>
          <w:szCs w:val="24"/>
        </w:rPr>
        <w:t xml:space="preserve"> the NPOB.</w:t>
      </w:r>
    </w:p>
    <w:p w:rsidR="00E35EC2" w:rsidRPr="005D448A" w:rsidRDefault="00E35EC2" w:rsidP="00E35EC2">
      <w:pPr>
        <w:pStyle w:val="ListParagraph"/>
        <w:spacing w:after="0"/>
        <w:ind w:left="360"/>
        <w:rPr>
          <w:rFonts w:ascii="Times New Roman" w:hAnsi="Times New Roman" w:cs="Times New Roman"/>
          <w:sz w:val="24"/>
          <w:szCs w:val="24"/>
        </w:rPr>
      </w:pPr>
    </w:p>
    <w:p w:rsidR="00E35EC2" w:rsidRPr="005D448A" w:rsidRDefault="00E35EC2" w:rsidP="00E35EC2">
      <w:pPr>
        <w:pStyle w:val="ListParagraph"/>
        <w:numPr>
          <w:ilvl w:val="0"/>
          <w:numId w:val="1"/>
        </w:numPr>
        <w:spacing w:after="0"/>
        <w:ind w:left="360"/>
        <w:rPr>
          <w:rFonts w:ascii="Times New Roman" w:hAnsi="Times New Roman" w:cs="Times New Roman"/>
          <w:b/>
          <w:sz w:val="28"/>
          <w:szCs w:val="28"/>
        </w:rPr>
      </w:pPr>
      <w:r w:rsidRPr="005D448A">
        <w:rPr>
          <w:rFonts w:ascii="Times New Roman" w:hAnsi="Times New Roman" w:cs="Times New Roman"/>
          <w:b/>
          <w:sz w:val="28"/>
          <w:szCs w:val="28"/>
        </w:rPr>
        <w:t>38 U.S. Code Section 7363</w:t>
      </w:r>
    </w:p>
    <w:p w:rsidR="00E35EC2" w:rsidRPr="005D448A" w:rsidRDefault="00E93B84" w:rsidP="00E35EC2">
      <w:pPr>
        <w:spacing w:after="0"/>
        <w:ind w:left="360"/>
        <w:rPr>
          <w:rFonts w:ascii="Times New Roman" w:hAnsi="Times New Roman" w:cs="Times New Roman"/>
          <w:sz w:val="24"/>
          <w:szCs w:val="24"/>
        </w:rPr>
      </w:pPr>
      <w:r w:rsidRPr="005D448A">
        <w:rPr>
          <w:rFonts w:ascii="Times New Roman" w:hAnsi="Times New Roman" w:cs="Times New Roman"/>
          <w:sz w:val="24"/>
          <w:szCs w:val="24"/>
        </w:rPr>
        <w:t>“</w:t>
      </w:r>
      <w:r w:rsidR="00C60E30" w:rsidRPr="005D448A">
        <w:rPr>
          <w:rFonts w:ascii="Times New Roman" w:hAnsi="Times New Roman" w:cs="Times New Roman"/>
          <w:sz w:val="24"/>
          <w:szCs w:val="24"/>
        </w:rPr>
        <w:t>(</w:t>
      </w:r>
      <w:proofErr w:type="gramStart"/>
      <w:r w:rsidR="00C60E30" w:rsidRPr="005D448A">
        <w:rPr>
          <w:rFonts w:ascii="Times New Roman" w:hAnsi="Times New Roman" w:cs="Times New Roman"/>
          <w:sz w:val="24"/>
          <w:szCs w:val="24"/>
        </w:rPr>
        <w:t>a)</w:t>
      </w:r>
      <w:proofErr w:type="gramEnd"/>
      <w:r w:rsidR="00E35EC2" w:rsidRPr="005D448A">
        <w:rPr>
          <w:rFonts w:ascii="Times New Roman" w:hAnsi="Times New Roman" w:cs="Times New Roman"/>
          <w:sz w:val="24"/>
          <w:szCs w:val="24"/>
        </w:rPr>
        <w:t>The Secretary (of Veterans Affairs) shall provide for the appointment of a board of directors for any corporation established under this subchapter.</w:t>
      </w:r>
      <w:r w:rsidRPr="005D448A">
        <w:rPr>
          <w:rFonts w:ascii="Times New Roman" w:hAnsi="Times New Roman" w:cs="Times New Roman"/>
          <w:sz w:val="24"/>
          <w:szCs w:val="24"/>
        </w:rPr>
        <w:t>”</w:t>
      </w:r>
    </w:p>
    <w:p w:rsidR="00E93B84" w:rsidRPr="005D448A" w:rsidRDefault="00E93B84" w:rsidP="00E35EC2">
      <w:pPr>
        <w:spacing w:after="0"/>
        <w:ind w:left="360"/>
        <w:rPr>
          <w:rFonts w:ascii="Times New Roman" w:hAnsi="Times New Roman" w:cs="Times New Roman"/>
          <w:sz w:val="24"/>
          <w:szCs w:val="24"/>
        </w:rPr>
      </w:pPr>
    </w:p>
    <w:p w:rsidR="00E93B84" w:rsidRPr="005D448A" w:rsidRDefault="00E93B84" w:rsidP="00E35EC2">
      <w:pPr>
        <w:spacing w:after="0"/>
        <w:ind w:left="360"/>
        <w:rPr>
          <w:rFonts w:ascii="Times New Roman" w:hAnsi="Times New Roman" w:cs="Times New Roman"/>
          <w:sz w:val="24"/>
          <w:szCs w:val="24"/>
        </w:rPr>
      </w:pPr>
      <w:r w:rsidRPr="005D448A">
        <w:rPr>
          <w:rFonts w:ascii="Times New Roman" w:hAnsi="Times New Roman" w:cs="Times New Roman"/>
          <w:sz w:val="24"/>
          <w:szCs w:val="24"/>
        </w:rPr>
        <w:t>Appointments beyond those called for in the statute (Medical Center Director, Chief of Staff, ACOS/Research, and ACOS/E</w:t>
      </w:r>
      <w:r w:rsidR="007C49A6" w:rsidRPr="005D448A">
        <w:rPr>
          <w:rFonts w:ascii="Times New Roman" w:hAnsi="Times New Roman" w:cs="Times New Roman"/>
          <w:sz w:val="24"/>
          <w:szCs w:val="24"/>
        </w:rPr>
        <w:t>, the so-called “</w:t>
      </w:r>
      <w:r w:rsidR="00721F30" w:rsidRPr="005D448A">
        <w:rPr>
          <w:rFonts w:ascii="Times New Roman" w:hAnsi="Times New Roman" w:cs="Times New Roman"/>
          <w:sz w:val="24"/>
          <w:szCs w:val="24"/>
        </w:rPr>
        <w:t>S</w:t>
      </w:r>
      <w:r w:rsidR="007C49A6" w:rsidRPr="005D448A">
        <w:rPr>
          <w:rFonts w:ascii="Times New Roman" w:hAnsi="Times New Roman" w:cs="Times New Roman"/>
          <w:sz w:val="24"/>
          <w:szCs w:val="24"/>
        </w:rPr>
        <w:t>tatutory</w:t>
      </w:r>
      <w:r w:rsidR="00721F30" w:rsidRPr="005D448A">
        <w:rPr>
          <w:rFonts w:ascii="Times New Roman" w:hAnsi="Times New Roman" w:cs="Times New Roman"/>
          <w:sz w:val="24"/>
          <w:szCs w:val="24"/>
        </w:rPr>
        <w:t xml:space="preserve"> NPC</w:t>
      </w:r>
      <w:r w:rsidR="007C49A6" w:rsidRPr="005D448A">
        <w:rPr>
          <w:rFonts w:ascii="Times New Roman" w:hAnsi="Times New Roman" w:cs="Times New Roman"/>
          <w:sz w:val="24"/>
          <w:szCs w:val="24"/>
        </w:rPr>
        <w:t xml:space="preserve"> </w:t>
      </w:r>
      <w:r w:rsidR="00721F30" w:rsidRPr="005D448A">
        <w:rPr>
          <w:rFonts w:ascii="Times New Roman" w:hAnsi="Times New Roman" w:cs="Times New Roman"/>
          <w:sz w:val="24"/>
          <w:szCs w:val="24"/>
        </w:rPr>
        <w:t>D</w:t>
      </w:r>
      <w:r w:rsidR="007C49A6" w:rsidRPr="005D448A">
        <w:rPr>
          <w:rFonts w:ascii="Times New Roman" w:hAnsi="Times New Roman" w:cs="Times New Roman"/>
          <w:sz w:val="24"/>
          <w:szCs w:val="24"/>
        </w:rPr>
        <w:t>irectors”,</w:t>
      </w:r>
      <w:r w:rsidRPr="005D448A">
        <w:rPr>
          <w:rFonts w:ascii="Times New Roman" w:hAnsi="Times New Roman" w:cs="Times New Roman"/>
          <w:sz w:val="24"/>
          <w:szCs w:val="24"/>
        </w:rPr>
        <w:t xml:space="preserve"> and two qualified community members)</w:t>
      </w:r>
      <w:r w:rsidR="00A16226" w:rsidRPr="005D448A">
        <w:rPr>
          <w:rFonts w:ascii="Times New Roman" w:hAnsi="Times New Roman" w:cs="Times New Roman"/>
          <w:sz w:val="24"/>
          <w:szCs w:val="24"/>
        </w:rPr>
        <w:t>,</w:t>
      </w:r>
      <w:r w:rsidRPr="005D448A">
        <w:rPr>
          <w:rFonts w:ascii="Times New Roman" w:hAnsi="Times New Roman" w:cs="Times New Roman"/>
          <w:sz w:val="24"/>
          <w:szCs w:val="24"/>
        </w:rPr>
        <w:t xml:space="preserve"> if any</w:t>
      </w:r>
      <w:r w:rsidR="00A16226" w:rsidRPr="005D448A">
        <w:rPr>
          <w:rFonts w:ascii="Times New Roman" w:hAnsi="Times New Roman" w:cs="Times New Roman"/>
          <w:sz w:val="24"/>
          <w:szCs w:val="24"/>
        </w:rPr>
        <w:t>,</w:t>
      </w:r>
      <w:r w:rsidRPr="005D448A">
        <w:rPr>
          <w:rFonts w:ascii="Times New Roman" w:hAnsi="Times New Roman" w:cs="Times New Roman"/>
          <w:sz w:val="24"/>
          <w:szCs w:val="24"/>
        </w:rPr>
        <w:t xml:space="preserve"> are made at the pleasure of the Secretary</w:t>
      </w:r>
      <w:r w:rsidR="000A4DDE" w:rsidRPr="005D448A">
        <w:rPr>
          <w:rFonts w:ascii="Times New Roman" w:hAnsi="Times New Roman" w:cs="Times New Roman"/>
          <w:sz w:val="24"/>
          <w:szCs w:val="24"/>
        </w:rPr>
        <w:t>. VHA Handbook 1200.17 (“the Handbook”) has delegated the appointment of these other board members to the individual NPC boards consistent with their bylaws and state law.  Of course, the Handbook can be revised to rescind this delegation of authority and make it consistent with the provision of the law which provided that “the Secretary shall provide for the appointment of a board of directors…”</w:t>
      </w:r>
    </w:p>
    <w:p w:rsidR="00C4391F" w:rsidRPr="005D448A" w:rsidRDefault="00C4391F" w:rsidP="00E35EC2">
      <w:pPr>
        <w:spacing w:after="0"/>
        <w:ind w:left="360"/>
        <w:rPr>
          <w:rFonts w:ascii="Times New Roman" w:hAnsi="Times New Roman" w:cs="Times New Roman"/>
          <w:sz w:val="24"/>
          <w:szCs w:val="24"/>
        </w:rPr>
      </w:pPr>
    </w:p>
    <w:p w:rsidR="00C4391F" w:rsidRPr="005D448A" w:rsidRDefault="00C4391F" w:rsidP="00E35EC2">
      <w:pPr>
        <w:spacing w:after="0"/>
        <w:ind w:left="360"/>
        <w:rPr>
          <w:rFonts w:ascii="Times New Roman" w:hAnsi="Times New Roman" w:cs="Times New Roman"/>
          <w:sz w:val="24"/>
          <w:szCs w:val="24"/>
        </w:rPr>
      </w:pPr>
      <w:r w:rsidRPr="005D448A">
        <w:rPr>
          <w:rFonts w:ascii="Times New Roman" w:hAnsi="Times New Roman" w:cs="Times New Roman"/>
          <w:sz w:val="24"/>
          <w:szCs w:val="24"/>
        </w:rPr>
        <w:t>“Each such corporation</w:t>
      </w:r>
      <w:r w:rsidR="00C60E30" w:rsidRPr="005D448A">
        <w:rPr>
          <w:rFonts w:ascii="Times New Roman" w:hAnsi="Times New Roman" w:cs="Times New Roman"/>
          <w:sz w:val="24"/>
          <w:szCs w:val="24"/>
        </w:rPr>
        <w:t xml:space="preserve"> shall have an executive director who shall be appointed by the board of directors with the concurrence of the Under Secretary for Health of the Department.”  This concurrence authority has been delegated to the Medical Center Directors</w:t>
      </w:r>
      <w:r w:rsidR="000A4DDE" w:rsidRPr="005D448A">
        <w:rPr>
          <w:rFonts w:ascii="Times New Roman" w:hAnsi="Times New Roman" w:cs="Times New Roman"/>
          <w:sz w:val="24"/>
          <w:szCs w:val="24"/>
        </w:rPr>
        <w:t xml:space="preserve"> by the Handbook, which as noted above is subject to revision if necessary</w:t>
      </w:r>
      <w:r w:rsidR="00C60E30" w:rsidRPr="005D448A">
        <w:rPr>
          <w:rFonts w:ascii="Times New Roman" w:hAnsi="Times New Roman" w:cs="Times New Roman"/>
          <w:sz w:val="24"/>
          <w:szCs w:val="24"/>
        </w:rPr>
        <w:t>.</w:t>
      </w:r>
    </w:p>
    <w:p w:rsidR="00C60E30" w:rsidRPr="005D448A" w:rsidRDefault="00C60E30" w:rsidP="00E35EC2">
      <w:pPr>
        <w:spacing w:after="0"/>
        <w:ind w:left="360"/>
        <w:rPr>
          <w:rFonts w:ascii="Times New Roman" w:hAnsi="Times New Roman" w:cs="Times New Roman"/>
          <w:sz w:val="24"/>
          <w:szCs w:val="24"/>
        </w:rPr>
      </w:pPr>
    </w:p>
    <w:p w:rsidR="00C60E30" w:rsidRPr="005D448A" w:rsidRDefault="00C60E30" w:rsidP="00E35EC2">
      <w:pPr>
        <w:spacing w:after="0"/>
        <w:ind w:left="360"/>
        <w:rPr>
          <w:rFonts w:ascii="Times New Roman" w:hAnsi="Times New Roman" w:cs="Times New Roman"/>
          <w:sz w:val="24"/>
          <w:szCs w:val="24"/>
        </w:rPr>
      </w:pPr>
      <w:r w:rsidRPr="005D448A">
        <w:rPr>
          <w:rFonts w:ascii="Times New Roman" w:hAnsi="Times New Roman" w:cs="Times New Roman"/>
          <w:sz w:val="24"/>
          <w:szCs w:val="24"/>
        </w:rPr>
        <w:t>As a corollary to the Medical Center Director’s concurrence authority to appoint an executive director, likewise the Medical Center Director has the authority to revoke the appointment of an executive director.</w:t>
      </w:r>
    </w:p>
    <w:p w:rsidR="000E5238" w:rsidRPr="005D448A" w:rsidRDefault="000E5238" w:rsidP="00E35EC2">
      <w:pPr>
        <w:spacing w:after="0"/>
        <w:ind w:left="360"/>
        <w:rPr>
          <w:rFonts w:ascii="Times New Roman" w:hAnsi="Times New Roman" w:cs="Times New Roman"/>
          <w:sz w:val="24"/>
          <w:szCs w:val="24"/>
        </w:rPr>
      </w:pPr>
    </w:p>
    <w:p w:rsidR="00C60E30" w:rsidRPr="005D448A" w:rsidRDefault="00C60E30" w:rsidP="00C60E30">
      <w:pPr>
        <w:pStyle w:val="ListParagraph"/>
        <w:numPr>
          <w:ilvl w:val="0"/>
          <w:numId w:val="1"/>
        </w:numPr>
        <w:spacing w:after="0"/>
        <w:ind w:left="360"/>
        <w:rPr>
          <w:rFonts w:ascii="Times New Roman" w:hAnsi="Times New Roman" w:cs="Times New Roman"/>
          <w:b/>
          <w:sz w:val="28"/>
          <w:szCs w:val="28"/>
        </w:rPr>
      </w:pPr>
      <w:r w:rsidRPr="005D448A">
        <w:rPr>
          <w:rFonts w:ascii="Times New Roman" w:hAnsi="Times New Roman" w:cs="Times New Roman"/>
          <w:b/>
          <w:sz w:val="28"/>
          <w:szCs w:val="28"/>
        </w:rPr>
        <w:t>38 U.S. Code Section 7364</w:t>
      </w:r>
    </w:p>
    <w:p w:rsidR="00C60E30" w:rsidRPr="005D448A" w:rsidRDefault="001E1D3D" w:rsidP="00C60E30">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w:t>
      </w:r>
      <w:proofErr w:type="gramStart"/>
      <w:r w:rsidRPr="005D448A">
        <w:rPr>
          <w:rFonts w:ascii="Times New Roman" w:hAnsi="Times New Roman" w:cs="Times New Roman"/>
          <w:sz w:val="24"/>
          <w:szCs w:val="24"/>
        </w:rPr>
        <w:t>e</w:t>
      </w:r>
      <w:proofErr w:type="gramEnd"/>
      <w:r w:rsidRPr="005D448A">
        <w:rPr>
          <w:rFonts w:ascii="Times New Roman" w:hAnsi="Times New Roman" w:cs="Times New Roman"/>
          <w:sz w:val="24"/>
          <w:szCs w:val="24"/>
        </w:rPr>
        <w:t>) The Under Secretary for Health may prescribe policies and procedures to guide the spending of funds by corporations established under this subchapter that are consistent with the purpose of such corporations...”</w:t>
      </w:r>
    </w:p>
    <w:p w:rsidR="001E1D3D" w:rsidRPr="005D448A" w:rsidRDefault="001E1D3D" w:rsidP="00C60E30">
      <w:pPr>
        <w:pStyle w:val="ListParagraph"/>
        <w:spacing w:after="0"/>
        <w:ind w:left="360"/>
        <w:rPr>
          <w:rFonts w:ascii="Times New Roman" w:hAnsi="Times New Roman" w:cs="Times New Roman"/>
          <w:sz w:val="24"/>
          <w:szCs w:val="24"/>
        </w:rPr>
      </w:pPr>
    </w:p>
    <w:p w:rsidR="001E1D3D" w:rsidRPr="005D448A" w:rsidRDefault="001E1D3D" w:rsidP="00C60E30">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The Under Secretary for Health has delegated this authority to the </w:t>
      </w:r>
      <w:r w:rsidR="007C49A6" w:rsidRPr="005D448A">
        <w:rPr>
          <w:rFonts w:ascii="Times New Roman" w:hAnsi="Times New Roman" w:cs="Times New Roman"/>
          <w:sz w:val="24"/>
          <w:szCs w:val="24"/>
        </w:rPr>
        <w:t>NPOB.</w:t>
      </w:r>
      <w:r w:rsidRPr="005D448A">
        <w:rPr>
          <w:rFonts w:ascii="Times New Roman" w:hAnsi="Times New Roman" w:cs="Times New Roman"/>
          <w:sz w:val="24"/>
          <w:szCs w:val="24"/>
        </w:rPr>
        <w:t xml:space="preserve">  Nowhere in the laws or regulations is a</w:t>
      </w:r>
      <w:r w:rsidR="00C95A5D" w:rsidRPr="005D448A">
        <w:rPr>
          <w:rFonts w:ascii="Times New Roman" w:hAnsi="Times New Roman" w:cs="Times New Roman"/>
          <w:sz w:val="24"/>
          <w:szCs w:val="24"/>
        </w:rPr>
        <w:t>n authorized</w:t>
      </w:r>
      <w:r w:rsidRPr="005D448A">
        <w:rPr>
          <w:rFonts w:ascii="Times New Roman" w:hAnsi="Times New Roman" w:cs="Times New Roman"/>
          <w:sz w:val="24"/>
          <w:szCs w:val="24"/>
        </w:rPr>
        <w:t xml:space="preserve"> purpose of the NPCs the lobbying of government or VA officials.  Therefore, lobbying is not permitted under the law for the NPCs and the NPOB may so assert that </w:t>
      </w:r>
      <w:r w:rsidR="000A4DDE" w:rsidRPr="005D448A">
        <w:rPr>
          <w:rFonts w:ascii="Times New Roman" w:hAnsi="Times New Roman" w:cs="Times New Roman"/>
          <w:sz w:val="24"/>
          <w:szCs w:val="24"/>
        </w:rPr>
        <w:t xml:space="preserve">simple </w:t>
      </w:r>
      <w:r w:rsidRPr="005D448A">
        <w:rPr>
          <w:rFonts w:ascii="Times New Roman" w:hAnsi="Times New Roman" w:cs="Times New Roman"/>
          <w:sz w:val="24"/>
          <w:szCs w:val="24"/>
        </w:rPr>
        <w:t>fact as it chooses.</w:t>
      </w:r>
    </w:p>
    <w:p w:rsidR="00A16226" w:rsidRPr="005D448A" w:rsidRDefault="00A16226" w:rsidP="00A16226">
      <w:pPr>
        <w:pStyle w:val="ListParagraph"/>
        <w:numPr>
          <w:ilvl w:val="0"/>
          <w:numId w:val="1"/>
        </w:numPr>
        <w:spacing w:after="0"/>
        <w:ind w:left="360"/>
        <w:rPr>
          <w:rFonts w:ascii="Times New Roman" w:hAnsi="Times New Roman" w:cs="Times New Roman"/>
          <w:b/>
          <w:sz w:val="28"/>
          <w:szCs w:val="28"/>
        </w:rPr>
      </w:pPr>
      <w:r w:rsidRPr="005D448A">
        <w:rPr>
          <w:rFonts w:ascii="Times New Roman" w:hAnsi="Times New Roman" w:cs="Times New Roman"/>
          <w:b/>
          <w:sz w:val="28"/>
          <w:szCs w:val="28"/>
        </w:rPr>
        <w:lastRenderedPageBreak/>
        <w:t>38 U.S. Code Section 7366</w:t>
      </w:r>
    </w:p>
    <w:p w:rsidR="009E463B" w:rsidRPr="005D448A" w:rsidRDefault="009E463B" w:rsidP="009E463B">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“(a) (1) (a) </w:t>
      </w:r>
      <w:proofErr w:type="gramStart"/>
      <w:r w:rsidRPr="005D448A">
        <w:rPr>
          <w:rFonts w:ascii="Times New Roman" w:hAnsi="Times New Roman" w:cs="Times New Roman"/>
          <w:sz w:val="24"/>
          <w:szCs w:val="24"/>
        </w:rPr>
        <w:t>The</w:t>
      </w:r>
      <w:proofErr w:type="gramEnd"/>
      <w:r w:rsidRPr="005D448A">
        <w:rPr>
          <w:rFonts w:ascii="Times New Roman" w:hAnsi="Times New Roman" w:cs="Times New Roman"/>
          <w:sz w:val="24"/>
          <w:szCs w:val="24"/>
        </w:rPr>
        <w:t xml:space="preserve"> records of a corporation established under this subchapter shall be available to the Secretary.”</w:t>
      </w:r>
    </w:p>
    <w:p w:rsidR="009E463B" w:rsidRPr="005D448A" w:rsidRDefault="009E463B" w:rsidP="009E463B">
      <w:pPr>
        <w:pStyle w:val="ListParagraph"/>
        <w:spacing w:after="0"/>
        <w:ind w:left="360"/>
        <w:rPr>
          <w:rFonts w:ascii="Times New Roman" w:hAnsi="Times New Roman" w:cs="Times New Roman"/>
          <w:sz w:val="24"/>
          <w:szCs w:val="24"/>
        </w:rPr>
      </w:pPr>
    </w:p>
    <w:p w:rsidR="009E463B" w:rsidRPr="005D448A" w:rsidRDefault="009E463B" w:rsidP="009E463B">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This authority has been delegated down to the NPOB which, in turn, relies principally upon the Nonprofit Program Office (NPPO) for </w:t>
      </w:r>
      <w:r w:rsidR="007C49A6" w:rsidRPr="005D448A">
        <w:rPr>
          <w:rFonts w:ascii="Times New Roman" w:hAnsi="Times New Roman" w:cs="Times New Roman"/>
          <w:sz w:val="24"/>
          <w:szCs w:val="24"/>
        </w:rPr>
        <w:t xml:space="preserve">the </w:t>
      </w:r>
      <w:r w:rsidRPr="005D448A">
        <w:rPr>
          <w:rFonts w:ascii="Times New Roman" w:hAnsi="Times New Roman" w:cs="Times New Roman"/>
          <w:sz w:val="24"/>
          <w:szCs w:val="24"/>
        </w:rPr>
        <w:t>actual execution</w:t>
      </w:r>
      <w:r w:rsidR="007C49A6" w:rsidRPr="005D448A">
        <w:rPr>
          <w:rFonts w:ascii="Times New Roman" w:hAnsi="Times New Roman" w:cs="Times New Roman"/>
          <w:sz w:val="24"/>
          <w:szCs w:val="24"/>
        </w:rPr>
        <w:t xml:space="preserve"> of audits</w:t>
      </w:r>
      <w:r w:rsidR="000A4DDE" w:rsidRPr="005D448A">
        <w:rPr>
          <w:rFonts w:ascii="Times New Roman" w:hAnsi="Times New Roman" w:cs="Times New Roman"/>
          <w:sz w:val="24"/>
          <w:szCs w:val="24"/>
        </w:rPr>
        <w:t xml:space="preserve"> and reviews</w:t>
      </w:r>
      <w:r w:rsidRPr="005D448A">
        <w:rPr>
          <w:rFonts w:ascii="Times New Roman" w:hAnsi="Times New Roman" w:cs="Times New Roman"/>
          <w:sz w:val="24"/>
          <w:szCs w:val="24"/>
        </w:rPr>
        <w:t>.</w:t>
      </w:r>
    </w:p>
    <w:p w:rsidR="009F67B1" w:rsidRPr="005D448A" w:rsidRDefault="009F67B1" w:rsidP="009E463B">
      <w:pPr>
        <w:pStyle w:val="ListParagraph"/>
        <w:spacing w:after="0"/>
        <w:ind w:left="360"/>
        <w:rPr>
          <w:rFonts w:ascii="Times New Roman" w:hAnsi="Times New Roman" w:cs="Times New Roman"/>
          <w:sz w:val="24"/>
          <w:szCs w:val="24"/>
        </w:rPr>
      </w:pPr>
    </w:p>
    <w:p w:rsidR="009F67B1" w:rsidRPr="005D448A" w:rsidRDefault="009F67B1" w:rsidP="009E463B">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“(a) (1) (b) For purposes…. of the Inspector General Act of 1978, the programs and operations</w:t>
      </w:r>
      <w:r w:rsidR="007C49A6" w:rsidRPr="005D448A">
        <w:rPr>
          <w:rFonts w:ascii="Times New Roman" w:hAnsi="Times New Roman" w:cs="Times New Roman"/>
          <w:sz w:val="24"/>
          <w:szCs w:val="24"/>
        </w:rPr>
        <w:t xml:space="preserve"> </w:t>
      </w:r>
      <w:r w:rsidRPr="005D448A">
        <w:rPr>
          <w:rFonts w:ascii="Times New Roman" w:hAnsi="Times New Roman" w:cs="Times New Roman"/>
          <w:sz w:val="24"/>
          <w:szCs w:val="24"/>
        </w:rPr>
        <w:t>of such a corporation shall be considered to be programs and operations of the Department…”</w:t>
      </w:r>
    </w:p>
    <w:p w:rsidR="009F67B1" w:rsidRPr="005D448A" w:rsidRDefault="009F67B1" w:rsidP="009E463B">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 </w:t>
      </w:r>
      <w:r w:rsidRPr="005D448A">
        <w:rPr>
          <w:rFonts w:ascii="Times New Roman" w:hAnsi="Times New Roman" w:cs="Times New Roman"/>
          <w:sz w:val="24"/>
          <w:szCs w:val="24"/>
        </w:rPr>
        <w:br/>
        <w:t>In addition to the Secretary’s oversight, additional oversight by the</w:t>
      </w:r>
      <w:r w:rsidR="00C95A5D" w:rsidRPr="005D448A">
        <w:rPr>
          <w:rFonts w:ascii="Times New Roman" w:hAnsi="Times New Roman" w:cs="Times New Roman"/>
          <w:sz w:val="24"/>
          <w:szCs w:val="24"/>
        </w:rPr>
        <w:t xml:space="preserve"> </w:t>
      </w:r>
      <w:r w:rsidR="00ED0E1B" w:rsidRPr="005D448A">
        <w:rPr>
          <w:rFonts w:ascii="Times New Roman" w:hAnsi="Times New Roman" w:cs="Times New Roman"/>
          <w:sz w:val="24"/>
          <w:szCs w:val="24"/>
        </w:rPr>
        <w:t xml:space="preserve">VA </w:t>
      </w:r>
      <w:r w:rsidR="00C95A5D" w:rsidRPr="005D448A">
        <w:rPr>
          <w:rFonts w:ascii="Times New Roman" w:hAnsi="Times New Roman" w:cs="Times New Roman"/>
          <w:sz w:val="24"/>
          <w:szCs w:val="24"/>
        </w:rPr>
        <w:t>OIG is authorized for the NPCs:</w:t>
      </w:r>
    </w:p>
    <w:p w:rsidR="00C95A5D" w:rsidRPr="005D448A" w:rsidRDefault="00C95A5D" w:rsidP="009E463B">
      <w:pPr>
        <w:pStyle w:val="ListParagraph"/>
        <w:spacing w:after="0"/>
        <w:ind w:left="360"/>
        <w:rPr>
          <w:rFonts w:ascii="Times New Roman" w:hAnsi="Times New Roman" w:cs="Times New Roman"/>
          <w:sz w:val="24"/>
          <w:szCs w:val="24"/>
        </w:rPr>
      </w:pPr>
    </w:p>
    <w:p w:rsidR="009F67B1" w:rsidRPr="005D448A" w:rsidRDefault="009F67B1" w:rsidP="009E463B">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“(a) (2) Such a corporation shall be considered an agency for the purposes of…availability of information and inspection of records by the Comptroller General.”</w:t>
      </w:r>
    </w:p>
    <w:p w:rsidR="009F67B1" w:rsidRPr="005D448A" w:rsidRDefault="009F67B1" w:rsidP="009E463B">
      <w:pPr>
        <w:pStyle w:val="ListParagraph"/>
        <w:spacing w:after="0"/>
        <w:ind w:left="360"/>
        <w:rPr>
          <w:rFonts w:ascii="Times New Roman" w:hAnsi="Times New Roman" w:cs="Times New Roman"/>
          <w:sz w:val="24"/>
          <w:szCs w:val="24"/>
        </w:rPr>
      </w:pPr>
    </w:p>
    <w:p w:rsidR="001B36E4" w:rsidRPr="005D448A" w:rsidRDefault="009F67B1" w:rsidP="009E463B">
      <w:pPr>
        <w:pStyle w:val="ListParagraph"/>
        <w:spacing w:after="0"/>
        <w:ind w:left="360"/>
        <w:rPr>
          <w:rFonts w:ascii="Times New Roman" w:hAnsi="Times New Roman" w:cs="Times New Roman"/>
          <w:sz w:val="24"/>
          <w:szCs w:val="24"/>
        </w:rPr>
      </w:pPr>
      <w:proofErr w:type="gramStart"/>
      <w:r w:rsidRPr="005D448A">
        <w:rPr>
          <w:rFonts w:ascii="Times New Roman" w:hAnsi="Times New Roman" w:cs="Times New Roman"/>
          <w:sz w:val="24"/>
          <w:szCs w:val="24"/>
        </w:rPr>
        <w:t>Still more oversight</w:t>
      </w:r>
      <w:r w:rsidR="00ED0E1B" w:rsidRPr="005D448A">
        <w:rPr>
          <w:rFonts w:ascii="Times New Roman" w:hAnsi="Times New Roman" w:cs="Times New Roman"/>
          <w:sz w:val="24"/>
          <w:szCs w:val="24"/>
        </w:rPr>
        <w:t xml:space="preserve"> over the NPCs </w:t>
      </w:r>
      <w:r w:rsidRPr="005D448A">
        <w:rPr>
          <w:rFonts w:ascii="Times New Roman" w:hAnsi="Times New Roman" w:cs="Times New Roman"/>
          <w:sz w:val="24"/>
          <w:szCs w:val="24"/>
        </w:rPr>
        <w:t xml:space="preserve">is authorized </w:t>
      </w:r>
      <w:r w:rsidR="00ED0E1B" w:rsidRPr="005D448A">
        <w:rPr>
          <w:rFonts w:ascii="Times New Roman" w:hAnsi="Times New Roman" w:cs="Times New Roman"/>
          <w:sz w:val="24"/>
          <w:szCs w:val="24"/>
        </w:rPr>
        <w:t>for</w:t>
      </w:r>
      <w:r w:rsidRPr="005D448A">
        <w:rPr>
          <w:rFonts w:ascii="Times New Roman" w:hAnsi="Times New Roman" w:cs="Times New Roman"/>
          <w:sz w:val="24"/>
          <w:szCs w:val="24"/>
        </w:rPr>
        <w:t xml:space="preserve"> the Comptroller General of the United States</w:t>
      </w:r>
      <w:r w:rsidR="00ED0E1B" w:rsidRPr="005D448A">
        <w:rPr>
          <w:rFonts w:ascii="Times New Roman" w:hAnsi="Times New Roman" w:cs="Times New Roman"/>
          <w:sz w:val="24"/>
          <w:szCs w:val="24"/>
        </w:rPr>
        <w:t>.</w:t>
      </w:r>
      <w:proofErr w:type="gramEnd"/>
      <w:r w:rsidR="00ED0E1B" w:rsidRPr="005D448A">
        <w:rPr>
          <w:rFonts w:ascii="Times New Roman" w:hAnsi="Times New Roman" w:cs="Times New Roman"/>
          <w:sz w:val="24"/>
          <w:szCs w:val="24"/>
        </w:rPr>
        <w:t xml:space="preserve"> The Comptroller General serves as the </w:t>
      </w:r>
      <w:r w:rsidRPr="005D448A">
        <w:rPr>
          <w:rFonts w:ascii="Times New Roman" w:hAnsi="Times New Roman" w:cs="Times New Roman"/>
          <w:sz w:val="24"/>
          <w:szCs w:val="24"/>
        </w:rPr>
        <w:t>head of the Government Accountability Office (GAO).</w:t>
      </w:r>
      <w:r w:rsidR="00031074" w:rsidRPr="005D448A">
        <w:rPr>
          <w:rFonts w:ascii="Times New Roman" w:hAnsi="Times New Roman" w:cs="Times New Roman"/>
          <w:sz w:val="24"/>
          <w:szCs w:val="24"/>
        </w:rPr>
        <w:t xml:space="preserve">  The Comptroller General answers only to Congress.</w:t>
      </w:r>
      <w:r w:rsidR="00323BFB" w:rsidRPr="005D448A">
        <w:rPr>
          <w:rFonts w:ascii="Times New Roman" w:hAnsi="Times New Roman" w:cs="Times New Roman"/>
          <w:sz w:val="24"/>
          <w:szCs w:val="24"/>
        </w:rPr>
        <w:t xml:space="preserve"> </w:t>
      </w:r>
    </w:p>
    <w:p w:rsidR="000E5238" w:rsidRPr="005D448A" w:rsidRDefault="000E5238" w:rsidP="009E463B">
      <w:pPr>
        <w:pStyle w:val="ListParagraph"/>
        <w:spacing w:after="0"/>
        <w:ind w:left="360"/>
        <w:rPr>
          <w:rFonts w:ascii="Times New Roman" w:hAnsi="Times New Roman" w:cs="Times New Roman"/>
          <w:sz w:val="24"/>
          <w:szCs w:val="24"/>
        </w:rPr>
      </w:pPr>
    </w:p>
    <w:p w:rsidR="00F77E59" w:rsidRPr="005D448A" w:rsidRDefault="00F77E59" w:rsidP="00F77E59">
      <w:pPr>
        <w:pStyle w:val="ListParagraph"/>
        <w:numPr>
          <w:ilvl w:val="0"/>
          <w:numId w:val="1"/>
        </w:numPr>
        <w:spacing w:after="0"/>
        <w:ind w:left="360"/>
        <w:rPr>
          <w:rFonts w:ascii="Times New Roman" w:hAnsi="Times New Roman" w:cs="Times New Roman"/>
          <w:b/>
          <w:sz w:val="28"/>
          <w:szCs w:val="28"/>
        </w:rPr>
      </w:pPr>
      <w:r w:rsidRPr="005D448A">
        <w:rPr>
          <w:rFonts w:ascii="Times New Roman" w:hAnsi="Times New Roman" w:cs="Times New Roman"/>
          <w:b/>
          <w:sz w:val="28"/>
          <w:szCs w:val="28"/>
        </w:rPr>
        <w:t>Inspector General Act of 1978</w:t>
      </w:r>
    </w:p>
    <w:p w:rsidR="00F77E59" w:rsidRPr="005D448A" w:rsidRDefault="00F77E59" w:rsidP="009A7959">
      <w:pPr>
        <w:pStyle w:val="ListParagraph"/>
        <w:spacing w:after="0"/>
        <w:ind w:left="360"/>
        <w:rPr>
          <w:rFonts w:ascii="Times New Roman" w:eastAsia="Times New Roman" w:hAnsi="Times New Roman" w:cs="Times New Roman"/>
          <w:sz w:val="24"/>
          <w:szCs w:val="24"/>
          <w:lang w:val="en"/>
        </w:rPr>
      </w:pPr>
      <w:r w:rsidRPr="005D448A">
        <w:rPr>
          <w:rFonts w:ascii="Times New Roman" w:eastAsia="Times New Roman" w:hAnsi="Times New Roman" w:cs="Times New Roman"/>
          <w:sz w:val="24"/>
          <w:szCs w:val="24"/>
          <w:lang w:val="en"/>
        </w:rPr>
        <w:t>Authorizes the creation of independent and objective units in VA and other departments and agencies</w:t>
      </w:r>
      <w:r w:rsidR="00523312" w:rsidRPr="005D448A">
        <w:rPr>
          <w:rFonts w:ascii="Times New Roman" w:eastAsia="Times New Roman" w:hAnsi="Times New Roman" w:cs="Times New Roman"/>
          <w:sz w:val="24"/>
          <w:szCs w:val="24"/>
          <w:lang w:val="en"/>
        </w:rPr>
        <w:t>:</w:t>
      </w:r>
    </w:p>
    <w:p w:rsidR="00F77E59" w:rsidRPr="005D448A" w:rsidRDefault="00F77E59" w:rsidP="009A7959">
      <w:pPr>
        <w:pStyle w:val="ListParagraph"/>
        <w:spacing w:after="0"/>
        <w:ind w:left="360"/>
        <w:rPr>
          <w:rFonts w:ascii="Times New Roman" w:eastAsia="Times New Roman" w:hAnsi="Times New Roman" w:cs="Times New Roman"/>
          <w:sz w:val="24"/>
          <w:szCs w:val="24"/>
          <w:lang w:val="en"/>
        </w:rPr>
      </w:pPr>
    </w:p>
    <w:p w:rsidR="00523312" w:rsidRPr="005D448A" w:rsidRDefault="00523312" w:rsidP="009A7959">
      <w:pPr>
        <w:pStyle w:val="ListParagraph"/>
        <w:spacing w:after="0"/>
        <w:ind w:left="360"/>
        <w:rPr>
          <w:rFonts w:ascii="Times New Roman" w:eastAsia="Times New Roman" w:hAnsi="Times New Roman" w:cs="Times New Roman"/>
          <w:sz w:val="24"/>
          <w:szCs w:val="24"/>
          <w:lang w:val="en"/>
        </w:rPr>
      </w:pPr>
      <w:r w:rsidRPr="005D448A">
        <w:rPr>
          <w:rFonts w:ascii="Times New Roman" w:eastAsia="Times New Roman" w:hAnsi="Times New Roman" w:cs="Times New Roman"/>
          <w:sz w:val="24"/>
          <w:szCs w:val="24"/>
          <w:lang w:val="en"/>
        </w:rPr>
        <w:t xml:space="preserve"> </w:t>
      </w:r>
      <w:r w:rsidR="00F77E59" w:rsidRPr="005D448A">
        <w:rPr>
          <w:rFonts w:ascii="Times New Roman" w:eastAsia="Times New Roman" w:hAnsi="Times New Roman" w:cs="Times New Roman"/>
          <w:sz w:val="24"/>
          <w:szCs w:val="24"/>
          <w:lang w:val="en"/>
        </w:rPr>
        <w:t xml:space="preserve">(2) </w:t>
      </w:r>
      <w:proofErr w:type="gramStart"/>
      <w:r w:rsidR="00F77E59" w:rsidRPr="005D448A">
        <w:rPr>
          <w:rFonts w:ascii="Times New Roman" w:eastAsia="Times New Roman" w:hAnsi="Times New Roman" w:cs="Times New Roman"/>
          <w:sz w:val="24"/>
          <w:szCs w:val="24"/>
          <w:lang w:val="en"/>
        </w:rPr>
        <w:t>to</w:t>
      </w:r>
      <w:proofErr w:type="gramEnd"/>
      <w:r w:rsidR="00F77E59" w:rsidRPr="005D448A">
        <w:rPr>
          <w:rFonts w:ascii="Times New Roman" w:eastAsia="Times New Roman" w:hAnsi="Times New Roman" w:cs="Times New Roman"/>
          <w:sz w:val="24"/>
          <w:szCs w:val="24"/>
          <w:lang w:val="en"/>
        </w:rPr>
        <w:t xml:space="preserve"> provide leadership and coordination and recommend policies for activities designed</w:t>
      </w:r>
    </w:p>
    <w:p w:rsidR="00523312" w:rsidRPr="005D448A" w:rsidRDefault="00523312" w:rsidP="009A7959">
      <w:pPr>
        <w:pStyle w:val="ListParagraph"/>
        <w:spacing w:after="0"/>
        <w:ind w:left="360"/>
        <w:rPr>
          <w:rFonts w:ascii="Times New Roman" w:eastAsia="Times New Roman" w:hAnsi="Times New Roman" w:cs="Times New Roman"/>
          <w:sz w:val="24"/>
          <w:szCs w:val="24"/>
          <w:lang w:val="en"/>
        </w:rPr>
      </w:pPr>
    </w:p>
    <w:p w:rsidR="00523312" w:rsidRPr="005D448A" w:rsidRDefault="00F77E59" w:rsidP="009A7959">
      <w:pPr>
        <w:pStyle w:val="ListParagraph"/>
        <w:numPr>
          <w:ilvl w:val="0"/>
          <w:numId w:val="2"/>
        </w:numPr>
        <w:spacing w:after="0"/>
        <w:rPr>
          <w:rFonts w:ascii="Times New Roman" w:eastAsia="Times New Roman" w:hAnsi="Times New Roman" w:cs="Times New Roman"/>
          <w:sz w:val="24"/>
          <w:szCs w:val="24"/>
          <w:lang w:val="en"/>
        </w:rPr>
      </w:pPr>
      <w:r w:rsidRPr="005D448A">
        <w:rPr>
          <w:rFonts w:ascii="Times New Roman" w:eastAsia="Times New Roman" w:hAnsi="Times New Roman" w:cs="Times New Roman"/>
          <w:sz w:val="24"/>
          <w:szCs w:val="24"/>
          <w:lang w:val="en"/>
        </w:rPr>
        <w:t>to promote economy, efficiency, and effectiveness in the administration of, and</w:t>
      </w:r>
    </w:p>
    <w:p w:rsidR="00523312" w:rsidRPr="005D448A" w:rsidRDefault="00523312" w:rsidP="009A7959">
      <w:pPr>
        <w:pStyle w:val="ListParagraph"/>
        <w:spacing w:after="0"/>
        <w:ind w:left="1410"/>
        <w:rPr>
          <w:rFonts w:ascii="Times New Roman" w:eastAsia="Times New Roman" w:hAnsi="Times New Roman" w:cs="Times New Roman"/>
          <w:sz w:val="24"/>
          <w:szCs w:val="24"/>
          <w:lang w:val="en"/>
        </w:rPr>
      </w:pPr>
    </w:p>
    <w:p w:rsidR="00F77E59" w:rsidRPr="005D448A" w:rsidRDefault="00F77E59" w:rsidP="009A7959">
      <w:pPr>
        <w:pStyle w:val="ListParagraph"/>
        <w:numPr>
          <w:ilvl w:val="0"/>
          <w:numId w:val="2"/>
        </w:numPr>
        <w:spacing w:after="0"/>
        <w:rPr>
          <w:rFonts w:ascii="Times New Roman" w:eastAsia="Times New Roman" w:hAnsi="Times New Roman" w:cs="Times New Roman"/>
          <w:sz w:val="24"/>
          <w:szCs w:val="24"/>
          <w:lang w:val="en"/>
        </w:rPr>
      </w:pPr>
      <w:r w:rsidRPr="005D448A">
        <w:rPr>
          <w:rFonts w:ascii="Times New Roman" w:eastAsia="Times New Roman" w:hAnsi="Times New Roman" w:cs="Times New Roman"/>
          <w:sz w:val="24"/>
          <w:szCs w:val="24"/>
          <w:lang w:val="en"/>
        </w:rPr>
        <w:t>to prevent and detect fraud and abuse in, such programs and operations; and</w:t>
      </w:r>
    </w:p>
    <w:p w:rsidR="00523312" w:rsidRPr="005D448A" w:rsidRDefault="00523312" w:rsidP="009A7959">
      <w:pPr>
        <w:pStyle w:val="ListParagraph"/>
        <w:spacing w:after="0"/>
        <w:ind w:left="1410"/>
        <w:rPr>
          <w:rFonts w:ascii="Times New Roman" w:eastAsia="Times New Roman" w:hAnsi="Times New Roman" w:cs="Times New Roman"/>
          <w:sz w:val="24"/>
          <w:szCs w:val="24"/>
          <w:lang w:val="en"/>
        </w:rPr>
      </w:pPr>
    </w:p>
    <w:p w:rsidR="00523312" w:rsidRPr="005D448A" w:rsidRDefault="00F77E59" w:rsidP="009A7959">
      <w:pPr>
        <w:pStyle w:val="ListParagraph"/>
        <w:spacing w:after="0"/>
        <w:ind w:hanging="360"/>
        <w:rPr>
          <w:rFonts w:ascii="Times New Roman" w:eastAsia="Times New Roman" w:hAnsi="Times New Roman" w:cs="Times New Roman"/>
          <w:sz w:val="24"/>
          <w:szCs w:val="24"/>
          <w:lang w:val="en"/>
        </w:rPr>
      </w:pPr>
      <w:r w:rsidRPr="005D448A">
        <w:rPr>
          <w:rFonts w:ascii="Times New Roman" w:eastAsia="Times New Roman" w:hAnsi="Times New Roman" w:cs="Times New Roman"/>
          <w:sz w:val="24"/>
          <w:szCs w:val="24"/>
          <w:lang w:val="en"/>
        </w:rPr>
        <w:t xml:space="preserve">(3) </w:t>
      </w:r>
      <w:proofErr w:type="gramStart"/>
      <w:r w:rsidRPr="005D448A">
        <w:rPr>
          <w:rFonts w:ascii="Times New Roman" w:eastAsia="Times New Roman" w:hAnsi="Times New Roman" w:cs="Times New Roman"/>
          <w:sz w:val="24"/>
          <w:szCs w:val="24"/>
          <w:lang w:val="en"/>
        </w:rPr>
        <w:t>to</w:t>
      </w:r>
      <w:proofErr w:type="gramEnd"/>
      <w:r w:rsidRPr="005D448A">
        <w:rPr>
          <w:rFonts w:ascii="Times New Roman" w:eastAsia="Times New Roman" w:hAnsi="Times New Roman" w:cs="Times New Roman"/>
          <w:sz w:val="24"/>
          <w:szCs w:val="24"/>
          <w:lang w:val="en"/>
        </w:rPr>
        <w:t xml:space="preserve"> provide a means for keeping the head of the establishment </w:t>
      </w:r>
      <w:r w:rsidR="00B073A2" w:rsidRPr="005D448A">
        <w:rPr>
          <w:rFonts w:ascii="Times New Roman" w:eastAsia="Times New Roman" w:hAnsi="Times New Roman" w:cs="Times New Roman"/>
          <w:sz w:val="24"/>
          <w:szCs w:val="24"/>
          <w:lang w:val="en"/>
        </w:rPr>
        <w:t xml:space="preserve">(e.g., VA) </w:t>
      </w:r>
      <w:r w:rsidRPr="005D448A">
        <w:rPr>
          <w:rFonts w:ascii="Times New Roman" w:eastAsia="Times New Roman" w:hAnsi="Times New Roman" w:cs="Times New Roman"/>
          <w:sz w:val="24"/>
          <w:szCs w:val="24"/>
          <w:lang w:val="en"/>
        </w:rPr>
        <w:t xml:space="preserve">and the Congress fully and currently informed about problems and deficiencies relating to the administration of such programs and operations and the necessity for and progress of corrective </w:t>
      </w:r>
      <w:r w:rsidR="00523312" w:rsidRPr="005D448A">
        <w:rPr>
          <w:rFonts w:ascii="Times New Roman" w:eastAsia="Times New Roman" w:hAnsi="Times New Roman" w:cs="Times New Roman"/>
          <w:sz w:val="24"/>
          <w:szCs w:val="24"/>
          <w:lang w:val="en"/>
        </w:rPr>
        <w:t>action.</w:t>
      </w:r>
    </w:p>
    <w:p w:rsidR="00895099" w:rsidRPr="005D448A" w:rsidRDefault="00323BFB" w:rsidP="005D448A">
      <w:pPr>
        <w:pStyle w:val="ListParagraph"/>
        <w:spacing w:after="0" w:line="300" w:lineRule="auto"/>
        <w:ind w:hanging="360"/>
        <w:rPr>
          <w:rFonts w:ascii="Times New Roman" w:hAnsi="Times New Roman" w:cs="Times New Roman"/>
          <w:sz w:val="24"/>
          <w:szCs w:val="24"/>
        </w:rPr>
      </w:pPr>
      <w:r w:rsidRPr="005D448A">
        <w:rPr>
          <w:rFonts w:ascii="Times New Roman" w:hAnsi="Times New Roman" w:cs="Times New Roman"/>
          <w:sz w:val="24"/>
          <w:szCs w:val="24"/>
        </w:rPr>
        <w:t xml:space="preserve"> </w:t>
      </w:r>
    </w:p>
    <w:p w:rsidR="004A2227" w:rsidRPr="005D448A" w:rsidRDefault="004A2227" w:rsidP="004A2227">
      <w:pPr>
        <w:pStyle w:val="ListParagraph"/>
        <w:numPr>
          <w:ilvl w:val="0"/>
          <w:numId w:val="1"/>
        </w:numPr>
        <w:spacing w:after="0"/>
        <w:ind w:left="360"/>
        <w:rPr>
          <w:rFonts w:ascii="Times New Roman" w:hAnsi="Times New Roman" w:cs="Times New Roman"/>
          <w:b/>
          <w:sz w:val="28"/>
          <w:szCs w:val="28"/>
        </w:rPr>
      </w:pPr>
      <w:r w:rsidRPr="005D448A">
        <w:rPr>
          <w:rFonts w:ascii="Times New Roman" w:hAnsi="Times New Roman" w:cs="Times New Roman"/>
          <w:b/>
          <w:sz w:val="28"/>
          <w:szCs w:val="28"/>
        </w:rPr>
        <w:t>VA OIG Report No.</w:t>
      </w:r>
      <w:r w:rsidR="00B8100F" w:rsidRPr="005D448A">
        <w:rPr>
          <w:rFonts w:ascii="Times New Roman" w:hAnsi="Times New Roman" w:cs="Times New Roman"/>
          <w:b/>
          <w:sz w:val="28"/>
          <w:szCs w:val="28"/>
        </w:rPr>
        <w:t xml:space="preserve"> 07-005565-121, May 5, 2008</w:t>
      </w:r>
    </w:p>
    <w:p w:rsidR="00B8100F" w:rsidRPr="005D448A" w:rsidRDefault="00B8100F" w:rsidP="009A7959">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As noted above, VA OIG is given </w:t>
      </w:r>
      <w:r w:rsidR="006163C5" w:rsidRPr="005D448A">
        <w:rPr>
          <w:rFonts w:ascii="Times New Roman" w:hAnsi="Times New Roman" w:cs="Times New Roman"/>
          <w:sz w:val="24"/>
          <w:szCs w:val="24"/>
        </w:rPr>
        <w:t xml:space="preserve">audit </w:t>
      </w:r>
      <w:r w:rsidRPr="005D448A">
        <w:rPr>
          <w:rFonts w:ascii="Times New Roman" w:hAnsi="Times New Roman" w:cs="Times New Roman"/>
          <w:sz w:val="24"/>
          <w:szCs w:val="24"/>
        </w:rPr>
        <w:t xml:space="preserve">authority over the NPCs in 38 U.S. Code Section 7366 (a) (1) (b).  VA OIG addressed the NPCs directly in its Report of May 5, 2008.  Recommendation No. 4 of that Report was “We recommend that the Under Secretary for </w:t>
      </w:r>
      <w:r w:rsidRPr="005D448A">
        <w:rPr>
          <w:rFonts w:ascii="Times New Roman" w:hAnsi="Times New Roman" w:cs="Times New Roman"/>
          <w:sz w:val="24"/>
          <w:szCs w:val="24"/>
        </w:rPr>
        <w:lastRenderedPageBreak/>
        <w:t xml:space="preserve">Health develop and implement oversight procedures to perform substantive reviews of NPC financial and management controls to ensure NPCs fully comply with Federal laws, VHA policies, and </w:t>
      </w:r>
      <w:r w:rsidRPr="005D448A">
        <w:rPr>
          <w:rFonts w:ascii="Times New Roman" w:hAnsi="Times New Roman" w:cs="Times New Roman"/>
          <w:b/>
          <w:i/>
          <w:sz w:val="24"/>
          <w:szCs w:val="24"/>
        </w:rPr>
        <w:t xml:space="preserve">control standards </w:t>
      </w:r>
      <w:r w:rsidRPr="005D448A">
        <w:rPr>
          <w:rFonts w:ascii="Times New Roman" w:hAnsi="Times New Roman" w:cs="Times New Roman"/>
          <w:sz w:val="24"/>
          <w:szCs w:val="24"/>
        </w:rPr>
        <w:t>(emphasis added).”  VHA subsequently agreed to adopt all of the OIG recommendations, including Recommendation No. 4.</w:t>
      </w:r>
    </w:p>
    <w:p w:rsidR="000E5238" w:rsidRPr="005D448A" w:rsidRDefault="000E5238" w:rsidP="00B8100F">
      <w:pPr>
        <w:pStyle w:val="ListParagraph"/>
        <w:spacing w:after="0"/>
        <w:ind w:left="360"/>
        <w:rPr>
          <w:rFonts w:ascii="Times New Roman" w:hAnsi="Times New Roman" w:cs="Times New Roman"/>
          <w:sz w:val="24"/>
          <w:szCs w:val="24"/>
        </w:rPr>
      </w:pPr>
    </w:p>
    <w:p w:rsidR="004A2227" w:rsidRPr="005D448A" w:rsidRDefault="004A2227" w:rsidP="000E5238">
      <w:pPr>
        <w:pStyle w:val="ListParagraph"/>
        <w:numPr>
          <w:ilvl w:val="0"/>
          <w:numId w:val="1"/>
        </w:numPr>
        <w:spacing w:after="0"/>
        <w:ind w:left="360" w:hanging="540"/>
        <w:rPr>
          <w:rFonts w:ascii="Times New Roman" w:hAnsi="Times New Roman" w:cs="Times New Roman"/>
          <w:b/>
          <w:sz w:val="28"/>
          <w:szCs w:val="28"/>
        </w:rPr>
      </w:pPr>
      <w:r w:rsidRPr="005D448A">
        <w:rPr>
          <w:rFonts w:ascii="Times New Roman" w:hAnsi="Times New Roman" w:cs="Times New Roman"/>
          <w:b/>
          <w:sz w:val="28"/>
          <w:szCs w:val="28"/>
        </w:rPr>
        <w:t xml:space="preserve">Federal Managers Financial </w:t>
      </w:r>
      <w:r w:rsidR="00B8100F" w:rsidRPr="005D448A">
        <w:rPr>
          <w:rFonts w:ascii="Times New Roman" w:hAnsi="Times New Roman" w:cs="Times New Roman"/>
          <w:b/>
          <w:sz w:val="28"/>
          <w:szCs w:val="28"/>
        </w:rPr>
        <w:t>Integrity Act of 1982</w:t>
      </w:r>
    </w:p>
    <w:p w:rsidR="00B8100F" w:rsidRPr="005D448A" w:rsidRDefault="00B8100F" w:rsidP="00B8100F">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This law empowered OMB to set internal control standards for all Executive Branch operations and required all Federal Managers to</w:t>
      </w:r>
      <w:r w:rsidR="00B073A2" w:rsidRPr="005D448A">
        <w:rPr>
          <w:rFonts w:ascii="Times New Roman" w:hAnsi="Times New Roman" w:cs="Times New Roman"/>
          <w:sz w:val="24"/>
          <w:szCs w:val="24"/>
        </w:rPr>
        <w:t xml:space="preserve"> fully</w:t>
      </w:r>
      <w:r w:rsidRPr="005D448A">
        <w:rPr>
          <w:rFonts w:ascii="Times New Roman" w:hAnsi="Times New Roman" w:cs="Times New Roman"/>
          <w:sz w:val="24"/>
          <w:szCs w:val="24"/>
        </w:rPr>
        <w:t xml:space="preserve"> comply in the conduct of their official duties.</w:t>
      </w:r>
    </w:p>
    <w:p w:rsidR="00B8100F" w:rsidRPr="005D448A" w:rsidRDefault="00B8100F" w:rsidP="00B8100F">
      <w:pPr>
        <w:pStyle w:val="ListParagraph"/>
        <w:rPr>
          <w:rFonts w:ascii="Times New Roman" w:hAnsi="Times New Roman" w:cs="Times New Roman"/>
          <w:b/>
          <w:sz w:val="24"/>
          <w:szCs w:val="24"/>
        </w:rPr>
      </w:pPr>
    </w:p>
    <w:p w:rsidR="00B8100F" w:rsidRPr="005D448A" w:rsidRDefault="00B8100F" w:rsidP="00523312">
      <w:pPr>
        <w:pStyle w:val="ListParagraph"/>
        <w:numPr>
          <w:ilvl w:val="0"/>
          <w:numId w:val="1"/>
        </w:numPr>
        <w:spacing w:after="0"/>
        <w:ind w:left="360" w:hanging="540"/>
        <w:rPr>
          <w:rFonts w:ascii="Times New Roman" w:hAnsi="Times New Roman" w:cs="Times New Roman"/>
          <w:b/>
          <w:sz w:val="28"/>
          <w:szCs w:val="28"/>
        </w:rPr>
      </w:pPr>
      <w:r w:rsidRPr="005D448A">
        <w:rPr>
          <w:rFonts w:ascii="Times New Roman" w:hAnsi="Times New Roman" w:cs="Times New Roman"/>
          <w:b/>
          <w:sz w:val="28"/>
          <w:szCs w:val="28"/>
        </w:rPr>
        <w:t>OMB Circular A-123, Management’s Responsibility for Internal Control</w:t>
      </w:r>
    </w:p>
    <w:p w:rsidR="004A2227" w:rsidRPr="005D448A" w:rsidRDefault="00B8100F" w:rsidP="009E463B">
      <w:pPr>
        <w:pStyle w:val="ListParagraph"/>
        <w:spacing w:after="0"/>
        <w:ind w:left="360"/>
        <w:rPr>
          <w:rFonts w:ascii="Times New Roman" w:hAnsi="Times New Roman" w:cs="Times New Roman"/>
          <w:b/>
          <w:sz w:val="24"/>
          <w:szCs w:val="24"/>
        </w:rPr>
      </w:pPr>
      <w:r w:rsidRPr="005D448A">
        <w:rPr>
          <w:rFonts w:ascii="Times New Roman" w:hAnsi="Times New Roman" w:cs="Times New Roman"/>
          <w:sz w:val="24"/>
          <w:szCs w:val="24"/>
        </w:rPr>
        <w:t>In this Circular,</w:t>
      </w:r>
      <w:r w:rsidR="006163C5" w:rsidRPr="005D448A">
        <w:rPr>
          <w:rFonts w:ascii="Times New Roman" w:hAnsi="Times New Roman" w:cs="Times New Roman"/>
          <w:sz w:val="24"/>
          <w:szCs w:val="24"/>
        </w:rPr>
        <w:t xml:space="preserve"> pur</w:t>
      </w:r>
      <w:r w:rsidR="00D815FE" w:rsidRPr="005D448A">
        <w:rPr>
          <w:rFonts w:ascii="Times New Roman" w:hAnsi="Times New Roman" w:cs="Times New Roman"/>
          <w:sz w:val="24"/>
          <w:szCs w:val="24"/>
        </w:rPr>
        <w:t>suant to the Federal Managers Financial Integrity Act of 1982,</w:t>
      </w:r>
      <w:r w:rsidRPr="005D448A">
        <w:rPr>
          <w:rFonts w:ascii="Times New Roman" w:hAnsi="Times New Roman" w:cs="Times New Roman"/>
          <w:sz w:val="24"/>
          <w:szCs w:val="24"/>
        </w:rPr>
        <w:t xml:space="preserve"> OMB mandated the COSO internal control standards for all Executive Branch Operations. </w:t>
      </w:r>
      <w:r w:rsidR="006163C5" w:rsidRPr="005D448A">
        <w:rPr>
          <w:rFonts w:ascii="Times New Roman" w:hAnsi="Times New Roman" w:cs="Times New Roman"/>
          <w:sz w:val="24"/>
          <w:szCs w:val="24"/>
        </w:rPr>
        <w:t xml:space="preserve"> The COSO standards are the only internal control standards recognized for the Federal Government. </w:t>
      </w:r>
      <w:r w:rsidRPr="005D448A">
        <w:rPr>
          <w:rFonts w:ascii="Times New Roman" w:hAnsi="Times New Roman" w:cs="Times New Roman"/>
          <w:sz w:val="24"/>
          <w:szCs w:val="24"/>
        </w:rPr>
        <w:t xml:space="preserve">It should be noted that </w:t>
      </w:r>
      <w:r w:rsidR="006163C5" w:rsidRPr="005D448A">
        <w:rPr>
          <w:rFonts w:ascii="Times New Roman" w:hAnsi="Times New Roman" w:cs="Times New Roman"/>
          <w:sz w:val="24"/>
          <w:szCs w:val="24"/>
        </w:rPr>
        <w:t xml:space="preserve">38 U.S.C. Section 7363 requires </w:t>
      </w:r>
      <w:r w:rsidR="00F03A3A" w:rsidRPr="005D448A">
        <w:rPr>
          <w:rFonts w:ascii="Times New Roman" w:hAnsi="Times New Roman" w:cs="Times New Roman"/>
          <w:sz w:val="24"/>
          <w:szCs w:val="24"/>
        </w:rPr>
        <w:t xml:space="preserve">that </w:t>
      </w:r>
      <w:r w:rsidR="006163C5" w:rsidRPr="005D448A">
        <w:rPr>
          <w:rFonts w:ascii="Times New Roman" w:hAnsi="Times New Roman" w:cs="Times New Roman"/>
          <w:sz w:val="24"/>
          <w:szCs w:val="24"/>
        </w:rPr>
        <w:t xml:space="preserve">the four Federal Managers (Medical Center Director, Chief of Staff, Associate Chief of Staff for Research, and Associate Chief of Staff for Education) must serve on the NPC boards in their official capacities.  Therefore, since they are Federal Managers serving in their official capacities they must comply with the Federal Managers Financial Integrity Act and with OMB Circular A-123. </w:t>
      </w:r>
      <w:r w:rsidR="00895099" w:rsidRPr="005D448A">
        <w:rPr>
          <w:rFonts w:ascii="Times New Roman" w:hAnsi="Times New Roman" w:cs="Times New Roman"/>
          <w:sz w:val="24"/>
          <w:szCs w:val="24"/>
        </w:rPr>
        <w:t xml:space="preserve">Of course, NPOB members are all very high level Federal Managers acting in their official capacities as </w:t>
      </w:r>
      <w:r w:rsidR="002E44A8" w:rsidRPr="005D448A">
        <w:rPr>
          <w:rFonts w:ascii="Times New Roman" w:hAnsi="Times New Roman" w:cs="Times New Roman"/>
          <w:sz w:val="24"/>
          <w:szCs w:val="24"/>
        </w:rPr>
        <w:t xml:space="preserve">NPOB </w:t>
      </w:r>
      <w:r w:rsidR="00895099" w:rsidRPr="005D448A">
        <w:rPr>
          <w:rFonts w:ascii="Times New Roman" w:hAnsi="Times New Roman" w:cs="Times New Roman"/>
          <w:sz w:val="24"/>
          <w:szCs w:val="24"/>
        </w:rPr>
        <w:t xml:space="preserve">board members and are </w:t>
      </w:r>
      <w:r w:rsidR="002E44A8" w:rsidRPr="005D448A">
        <w:rPr>
          <w:rFonts w:ascii="Times New Roman" w:hAnsi="Times New Roman" w:cs="Times New Roman"/>
          <w:sz w:val="24"/>
          <w:szCs w:val="24"/>
        </w:rPr>
        <w:t xml:space="preserve">also </w:t>
      </w:r>
      <w:r w:rsidR="00895099" w:rsidRPr="005D448A">
        <w:rPr>
          <w:rFonts w:ascii="Times New Roman" w:hAnsi="Times New Roman" w:cs="Times New Roman"/>
          <w:sz w:val="24"/>
          <w:szCs w:val="24"/>
        </w:rPr>
        <w:t>bound by FMFIA and Circular A-123.</w:t>
      </w:r>
    </w:p>
    <w:p w:rsidR="001B36E4" w:rsidRPr="005D448A" w:rsidRDefault="001B36E4" w:rsidP="009E463B">
      <w:pPr>
        <w:pStyle w:val="ListParagraph"/>
        <w:spacing w:after="0"/>
        <w:ind w:left="360"/>
        <w:rPr>
          <w:rFonts w:ascii="Times New Roman" w:hAnsi="Times New Roman" w:cs="Times New Roman"/>
          <w:sz w:val="24"/>
          <w:szCs w:val="24"/>
        </w:rPr>
      </w:pPr>
    </w:p>
    <w:p w:rsidR="004A2227" w:rsidRPr="005D448A" w:rsidRDefault="004A2227" w:rsidP="00523312">
      <w:pPr>
        <w:pStyle w:val="ListParagraph"/>
        <w:numPr>
          <w:ilvl w:val="0"/>
          <w:numId w:val="1"/>
        </w:numPr>
        <w:spacing w:after="0"/>
        <w:ind w:left="360" w:hanging="540"/>
        <w:rPr>
          <w:rFonts w:ascii="Times New Roman" w:hAnsi="Times New Roman" w:cs="Times New Roman"/>
          <w:b/>
          <w:sz w:val="28"/>
          <w:szCs w:val="28"/>
        </w:rPr>
      </w:pPr>
      <w:r w:rsidRPr="005D448A">
        <w:rPr>
          <w:rFonts w:ascii="Times New Roman" w:hAnsi="Times New Roman" w:cs="Times New Roman"/>
          <w:b/>
          <w:sz w:val="28"/>
          <w:szCs w:val="28"/>
        </w:rPr>
        <w:t>Budget and Accounting Act of 19</w:t>
      </w:r>
      <w:r w:rsidR="00895099" w:rsidRPr="005D448A">
        <w:rPr>
          <w:rFonts w:ascii="Times New Roman" w:hAnsi="Times New Roman" w:cs="Times New Roman"/>
          <w:b/>
          <w:sz w:val="28"/>
          <w:szCs w:val="28"/>
        </w:rPr>
        <w:t>2</w:t>
      </w:r>
      <w:r w:rsidRPr="005D448A">
        <w:rPr>
          <w:rFonts w:ascii="Times New Roman" w:hAnsi="Times New Roman" w:cs="Times New Roman"/>
          <w:b/>
          <w:sz w:val="28"/>
          <w:szCs w:val="28"/>
        </w:rPr>
        <w:t>1</w:t>
      </w:r>
    </w:p>
    <w:p w:rsidR="00F03A3A" w:rsidRPr="005D448A" w:rsidRDefault="00F03A3A" w:rsidP="00F03A3A">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This law created, among many other things, the precursor organization to OMB and the office of the Comptroller General.  It empowered the Comptroller General to set auditing standards for government audits, regardless of whether or not they </w:t>
      </w:r>
      <w:r w:rsidR="002E44A8" w:rsidRPr="005D448A">
        <w:rPr>
          <w:rFonts w:ascii="Times New Roman" w:hAnsi="Times New Roman" w:cs="Times New Roman"/>
          <w:sz w:val="24"/>
          <w:szCs w:val="24"/>
        </w:rPr>
        <w:t>are</w:t>
      </w:r>
      <w:r w:rsidRPr="005D448A">
        <w:rPr>
          <w:rFonts w:ascii="Times New Roman" w:hAnsi="Times New Roman" w:cs="Times New Roman"/>
          <w:sz w:val="24"/>
          <w:szCs w:val="24"/>
        </w:rPr>
        <w:t xml:space="preserve"> performed by Federal or non-governmental auditors, and to establish internal control standards for the Federal Government.  The </w:t>
      </w:r>
      <w:r w:rsidR="00586E4D" w:rsidRPr="005D448A">
        <w:rPr>
          <w:rFonts w:ascii="Times New Roman" w:hAnsi="Times New Roman" w:cs="Times New Roman"/>
          <w:sz w:val="24"/>
          <w:szCs w:val="24"/>
        </w:rPr>
        <w:t xml:space="preserve">Comptroller General has accomplished both of these tasks by publishing </w:t>
      </w:r>
      <w:r w:rsidR="00721F30" w:rsidRPr="005D448A">
        <w:rPr>
          <w:rFonts w:ascii="Times New Roman" w:hAnsi="Times New Roman" w:cs="Times New Roman"/>
          <w:sz w:val="24"/>
          <w:szCs w:val="24"/>
          <w:u w:val="single"/>
        </w:rPr>
        <w:t>Standards for Internal Control in the Federal Government</w:t>
      </w:r>
      <w:r w:rsidR="00721F30" w:rsidRPr="005D448A">
        <w:rPr>
          <w:rFonts w:ascii="Times New Roman" w:hAnsi="Times New Roman" w:cs="Times New Roman"/>
          <w:sz w:val="24"/>
          <w:szCs w:val="24"/>
        </w:rPr>
        <w:t xml:space="preserve">, known widely as the “Green Book”, and </w:t>
      </w:r>
      <w:r w:rsidR="00721F30" w:rsidRPr="005D448A">
        <w:rPr>
          <w:rFonts w:ascii="Times New Roman" w:hAnsi="Times New Roman" w:cs="Times New Roman"/>
          <w:sz w:val="24"/>
          <w:szCs w:val="24"/>
          <w:u w:val="single"/>
        </w:rPr>
        <w:t>Government Auditing Standards, 2011 Revision</w:t>
      </w:r>
      <w:r w:rsidR="00721F30" w:rsidRPr="005D448A">
        <w:rPr>
          <w:rFonts w:ascii="Times New Roman" w:hAnsi="Times New Roman" w:cs="Times New Roman"/>
          <w:sz w:val="24"/>
          <w:szCs w:val="24"/>
        </w:rPr>
        <w:t>, known widely as the “Yellow Book.”  All Federal Managers, including the Statutory NPC Directors</w:t>
      </w:r>
      <w:r w:rsidR="00895099" w:rsidRPr="005D448A">
        <w:rPr>
          <w:rFonts w:ascii="Times New Roman" w:hAnsi="Times New Roman" w:cs="Times New Roman"/>
          <w:sz w:val="24"/>
          <w:szCs w:val="24"/>
        </w:rPr>
        <w:t xml:space="preserve"> and NPOB members</w:t>
      </w:r>
      <w:r w:rsidR="00721F30" w:rsidRPr="005D448A">
        <w:rPr>
          <w:rFonts w:ascii="Times New Roman" w:hAnsi="Times New Roman" w:cs="Times New Roman"/>
          <w:sz w:val="24"/>
          <w:szCs w:val="24"/>
        </w:rPr>
        <w:t>, are bound to follow this guidance</w:t>
      </w:r>
      <w:r w:rsidR="002E44A8" w:rsidRPr="005D448A">
        <w:rPr>
          <w:rFonts w:ascii="Times New Roman" w:hAnsi="Times New Roman" w:cs="Times New Roman"/>
          <w:sz w:val="24"/>
          <w:szCs w:val="24"/>
        </w:rPr>
        <w:t xml:space="preserve"> which is not in any respects conflicting with OMB Circular A-123</w:t>
      </w:r>
      <w:proofErr w:type="gramStart"/>
      <w:r w:rsidR="002E44A8" w:rsidRPr="005D448A">
        <w:rPr>
          <w:rFonts w:ascii="Times New Roman" w:hAnsi="Times New Roman" w:cs="Times New Roman"/>
          <w:sz w:val="24"/>
          <w:szCs w:val="24"/>
        </w:rPr>
        <w:t>.</w:t>
      </w:r>
      <w:r w:rsidR="00721F30" w:rsidRPr="005D448A">
        <w:rPr>
          <w:rFonts w:ascii="Times New Roman" w:hAnsi="Times New Roman" w:cs="Times New Roman"/>
          <w:sz w:val="24"/>
          <w:szCs w:val="24"/>
        </w:rPr>
        <w:t>.</w:t>
      </w:r>
      <w:proofErr w:type="gramEnd"/>
    </w:p>
    <w:p w:rsidR="00895099" w:rsidRPr="005D448A" w:rsidRDefault="00895099" w:rsidP="00F03A3A">
      <w:pPr>
        <w:pStyle w:val="ListParagraph"/>
        <w:spacing w:after="0"/>
        <w:ind w:left="360"/>
        <w:rPr>
          <w:rFonts w:ascii="Times New Roman" w:hAnsi="Times New Roman" w:cs="Times New Roman"/>
          <w:sz w:val="24"/>
          <w:szCs w:val="24"/>
        </w:rPr>
      </w:pPr>
    </w:p>
    <w:p w:rsidR="00895099" w:rsidRPr="005D448A" w:rsidRDefault="00895099" w:rsidP="00523312">
      <w:pPr>
        <w:pStyle w:val="ListParagraph"/>
        <w:numPr>
          <w:ilvl w:val="0"/>
          <w:numId w:val="1"/>
        </w:numPr>
        <w:spacing w:after="0"/>
        <w:ind w:left="360" w:hanging="540"/>
        <w:rPr>
          <w:rFonts w:ascii="Times New Roman" w:hAnsi="Times New Roman" w:cs="Times New Roman"/>
          <w:b/>
          <w:sz w:val="28"/>
          <w:szCs w:val="28"/>
        </w:rPr>
      </w:pPr>
      <w:r w:rsidRPr="005D448A">
        <w:rPr>
          <w:rFonts w:ascii="Times New Roman" w:hAnsi="Times New Roman" w:cs="Times New Roman"/>
          <w:b/>
          <w:sz w:val="28"/>
          <w:szCs w:val="28"/>
        </w:rPr>
        <w:t>VHA Handbook 1200.17</w:t>
      </w:r>
    </w:p>
    <w:p w:rsidR="000B1CB9" w:rsidRPr="005D448A" w:rsidRDefault="000B1CB9" w:rsidP="000B1CB9">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By precedent and prior agreement, </w:t>
      </w:r>
      <w:r w:rsidR="00133B74" w:rsidRPr="005D448A">
        <w:rPr>
          <w:rFonts w:ascii="Times New Roman" w:hAnsi="Times New Roman" w:cs="Times New Roman"/>
          <w:sz w:val="24"/>
          <w:szCs w:val="24"/>
        </w:rPr>
        <w:t xml:space="preserve">the Handbook </w:t>
      </w:r>
      <w:r w:rsidRPr="005D448A">
        <w:rPr>
          <w:rFonts w:ascii="Times New Roman" w:hAnsi="Times New Roman" w:cs="Times New Roman"/>
          <w:sz w:val="24"/>
          <w:szCs w:val="24"/>
        </w:rPr>
        <w:t xml:space="preserve">governs the operations of the VA NPCs.  This is in lieu of VA promulgating Regulations in the </w:t>
      </w:r>
      <w:r w:rsidR="00133B74" w:rsidRPr="005D448A">
        <w:rPr>
          <w:rFonts w:ascii="Times New Roman" w:hAnsi="Times New Roman" w:cs="Times New Roman"/>
          <w:sz w:val="24"/>
          <w:szCs w:val="24"/>
        </w:rPr>
        <w:t>CFR.  VA retains the option to make</w:t>
      </w:r>
      <w:r w:rsidRPr="005D448A">
        <w:rPr>
          <w:rFonts w:ascii="Times New Roman" w:hAnsi="Times New Roman" w:cs="Times New Roman"/>
          <w:sz w:val="24"/>
          <w:szCs w:val="24"/>
        </w:rPr>
        <w:t xml:space="preserve"> Regulations if the Handbook is no longer considered authoritative by all concerned and</w:t>
      </w:r>
      <w:r w:rsidR="002E44A8" w:rsidRPr="005D448A">
        <w:rPr>
          <w:rFonts w:ascii="Times New Roman" w:hAnsi="Times New Roman" w:cs="Times New Roman"/>
          <w:sz w:val="24"/>
          <w:szCs w:val="24"/>
        </w:rPr>
        <w:t xml:space="preserve"> if it becomes necessary in VA’s view </w:t>
      </w:r>
      <w:r w:rsidRPr="005D448A">
        <w:rPr>
          <w:rFonts w:ascii="Times New Roman" w:hAnsi="Times New Roman" w:cs="Times New Roman"/>
          <w:sz w:val="24"/>
          <w:szCs w:val="24"/>
        </w:rPr>
        <w:t xml:space="preserve">to have </w:t>
      </w:r>
      <w:r w:rsidR="002E44A8" w:rsidRPr="005D448A">
        <w:rPr>
          <w:rFonts w:ascii="Times New Roman" w:hAnsi="Times New Roman" w:cs="Times New Roman"/>
          <w:sz w:val="24"/>
          <w:szCs w:val="24"/>
        </w:rPr>
        <w:t xml:space="preserve">published </w:t>
      </w:r>
      <w:r w:rsidRPr="005D448A">
        <w:rPr>
          <w:rFonts w:ascii="Times New Roman" w:hAnsi="Times New Roman" w:cs="Times New Roman"/>
          <w:sz w:val="24"/>
          <w:szCs w:val="24"/>
        </w:rPr>
        <w:t xml:space="preserve">Regulations instead.  </w:t>
      </w:r>
    </w:p>
    <w:p w:rsidR="00133B74" w:rsidRPr="005D448A" w:rsidRDefault="00133B74" w:rsidP="000B1CB9">
      <w:pPr>
        <w:pStyle w:val="ListParagraph"/>
        <w:spacing w:after="0"/>
        <w:ind w:left="360"/>
        <w:rPr>
          <w:rFonts w:ascii="Times New Roman" w:hAnsi="Times New Roman" w:cs="Times New Roman"/>
          <w:sz w:val="24"/>
          <w:szCs w:val="24"/>
        </w:rPr>
      </w:pPr>
    </w:p>
    <w:p w:rsidR="00133B74" w:rsidRPr="005D448A" w:rsidRDefault="00133B74" w:rsidP="000B1CB9">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The authority of the NPOB is underscored in the Handbook on Page 2 which states “The NPOB is VA’s senior management oversight body for NPCs, as outlined in the NPOB charter.  The NPOB is responsible for reviewing NPC activities for consistency with VA policy and </w:t>
      </w:r>
      <w:r w:rsidRPr="005D448A">
        <w:rPr>
          <w:rFonts w:ascii="Times New Roman" w:hAnsi="Times New Roman" w:cs="Times New Roman"/>
          <w:b/>
          <w:i/>
          <w:sz w:val="24"/>
          <w:szCs w:val="24"/>
        </w:rPr>
        <w:t>interests</w:t>
      </w:r>
      <w:r w:rsidR="004621F9" w:rsidRPr="005D448A">
        <w:rPr>
          <w:rFonts w:ascii="Times New Roman" w:hAnsi="Times New Roman" w:cs="Times New Roman"/>
          <w:sz w:val="24"/>
          <w:szCs w:val="24"/>
        </w:rPr>
        <w:t xml:space="preserve"> (emphasis added)</w:t>
      </w:r>
      <w:r w:rsidRPr="005D448A">
        <w:rPr>
          <w:rFonts w:ascii="Times New Roman" w:hAnsi="Times New Roman" w:cs="Times New Roman"/>
          <w:sz w:val="24"/>
          <w:szCs w:val="24"/>
        </w:rPr>
        <w:t xml:space="preserve">, and for making recommendations through the Under Secretary for Health to the Secretary of Veterans Affairs regarding VA policy pertaining to NPC’s.”  </w:t>
      </w:r>
      <w:r w:rsidR="004621F9" w:rsidRPr="005D448A">
        <w:rPr>
          <w:rFonts w:ascii="Times New Roman" w:hAnsi="Times New Roman" w:cs="Times New Roman"/>
          <w:sz w:val="24"/>
          <w:szCs w:val="24"/>
        </w:rPr>
        <w:t>The NPOB will decide what is in VA interests with respect to the NPCs, as will the Under Secretary and the Secretary.</w:t>
      </w:r>
    </w:p>
    <w:p w:rsidR="004621F9" w:rsidRPr="005D448A" w:rsidRDefault="004621F9" w:rsidP="000B1CB9">
      <w:pPr>
        <w:pStyle w:val="ListParagraph"/>
        <w:spacing w:after="0"/>
        <w:ind w:left="360"/>
        <w:rPr>
          <w:rFonts w:ascii="Times New Roman" w:hAnsi="Times New Roman" w:cs="Times New Roman"/>
          <w:sz w:val="24"/>
          <w:szCs w:val="24"/>
        </w:rPr>
      </w:pPr>
    </w:p>
    <w:p w:rsidR="004621F9" w:rsidRPr="005D448A" w:rsidRDefault="001B08EF" w:rsidP="000B1CB9">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Page 6 of the Handbook states: “Upon determination by the VA Secretary that an NPC is not acting in the best interests of VA, the VA Secretary may authorize the Under Secretary for Health to require remedial measures up to and including VA’s disassociation from the NPC.”  </w:t>
      </w:r>
    </w:p>
    <w:p w:rsidR="006D4610" w:rsidRPr="005D448A" w:rsidRDefault="006D4610" w:rsidP="000B1CB9">
      <w:pPr>
        <w:pStyle w:val="ListParagraph"/>
        <w:spacing w:after="0"/>
        <w:ind w:left="360"/>
        <w:rPr>
          <w:rFonts w:ascii="Times New Roman" w:hAnsi="Times New Roman" w:cs="Times New Roman"/>
          <w:sz w:val="24"/>
          <w:szCs w:val="24"/>
        </w:rPr>
      </w:pPr>
    </w:p>
    <w:p w:rsidR="006D4610" w:rsidRPr="005D448A" w:rsidRDefault="006D4610" w:rsidP="000B1CB9">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Beyond VA’s best interests are the </w:t>
      </w:r>
      <w:r w:rsidR="002E44A8" w:rsidRPr="005D448A">
        <w:rPr>
          <w:rFonts w:ascii="Times New Roman" w:hAnsi="Times New Roman" w:cs="Times New Roman"/>
          <w:sz w:val="24"/>
          <w:szCs w:val="24"/>
        </w:rPr>
        <w:t xml:space="preserve">legal </w:t>
      </w:r>
      <w:r w:rsidRPr="005D448A">
        <w:rPr>
          <w:rFonts w:ascii="Times New Roman" w:hAnsi="Times New Roman" w:cs="Times New Roman"/>
          <w:sz w:val="24"/>
          <w:szCs w:val="24"/>
        </w:rPr>
        <w:t xml:space="preserve">requirements for expenditures to be made for approved VA research and approved VA education (see Handbook Page 1, </w:t>
      </w:r>
      <w:proofErr w:type="spellStart"/>
      <w:r w:rsidRPr="005D448A">
        <w:rPr>
          <w:rFonts w:ascii="Times New Roman" w:hAnsi="Times New Roman" w:cs="Times New Roman"/>
          <w:sz w:val="24"/>
          <w:szCs w:val="24"/>
        </w:rPr>
        <w:t>et.seq</w:t>
      </w:r>
      <w:proofErr w:type="spellEnd"/>
      <w:r w:rsidRPr="005D448A">
        <w:rPr>
          <w:rFonts w:ascii="Times New Roman" w:hAnsi="Times New Roman" w:cs="Times New Roman"/>
          <w:sz w:val="24"/>
          <w:szCs w:val="24"/>
        </w:rPr>
        <w:t>.)</w:t>
      </w:r>
      <w:r w:rsidR="002E44A8" w:rsidRPr="005D448A">
        <w:rPr>
          <w:rFonts w:ascii="Times New Roman" w:hAnsi="Times New Roman" w:cs="Times New Roman"/>
          <w:sz w:val="24"/>
          <w:szCs w:val="24"/>
        </w:rPr>
        <w:t xml:space="preserve">. </w:t>
      </w:r>
      <w:r w:rsidRPr="005D448A">
        <w:rPr>
          <w:rFonts w:ascii="Times New Roman" w:hAnsi="Times New Roman" w:cs="Times New Roman"/>
          <w:sz w:val="24"/>
          <w:szCs w:val="24"/>
        </w:rPr>
        <w:t>Lobbying government officials, including VA higher management, is not considered VA approved research or VA approved education.  There is no specific authorization for lobbying expenditures anywhere in the Handbook.</w:t>
      </w:r>
    </w:p>
    <w:p w:rsidR="004621F9" w:rsidRPr="005D448A" w:rsidRDefault="004621F9" w:rsidP="000B1CB9">
      <w:pPr>
        <w:pStyle w:val="ListParagraph"/>
        <w:spacing w:after="0"/>
        <w:ind w:left="360"/>
        <w:rPr>
          <w:rFonts w:ascii="Times New Roman" w:hAnsi="Times New Roman" w:cs="Times New Roman"/>
          <w:sz w:val="24"/>
          <w:szCs w:val="24"/>
        </w:rPr>
      </w:pPr>
    </w:p>
    <w:p w:rsidR="004621F9" w:rsidRPr="005D448A" w:rsidRDefault="001B08EF" w:rsidP="000B1CB9">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Page 9 of the Handbook states: “The (NPC) Board must appoint an Executive Director of the NPC.  Pursuant to 38 U.S.C. 7363, the Under Secretary for Health must concur with the appointment of the Executive Director.  This responsibility has been delegated to the director of (the) VA medical facility where the Single or Multi-NPC is established.”  Of course, the Under Secretary may </w:t>
      </w:r>
      <w:r w:rsidR="002E44A8" w:rsidRPr="005D448A">
        <w:rPr>
          <w:rFonts w:ascii="Times New Roman" w:hAnsi="Times New Roman" w:cs="Times New Roman"/>
          <w:sz w:val="24"/>
          <w:szCs w:val="24"/>
        </w:rPr>
        <w:t xml:space="preserve">change the Handbook and </w:t>
      </w:r>
      <w:r w:rsidRPr="005D448A">
        <w:rPr>
          <w:rFonts w:ascii="Times New Roman" w:hAnsi="Times New Roman" w:cs="Times New Roman"/>
          <w:sz w:val="24"/>
          <w:szCs w:val="24"/>
        </w:rPr>
        <w:t>revoke this delegation at any time for any reason.</w:t>
      </w:r>
    </w:p>
    <w:p w:rsidR="00E42E42" w:rsidRPr="005D448A" w:rsidRDefault="00E42E42" w:rsidP="000B1CB9">
      <w:pPr>
        <w:pStyle w:val="ListParagraph"/>
        <w:spacing w:after="0"/>
        <w:ind w:left="360"/>
        <w:rPr>
          <w:rFonts w:ascii="Times New Roman" w:hAnsi="Times New Roman" w:cs="Times New Roman"/>
          <w:sz w:val="24"/>
          <w:szCs w:val="24"/>
        </w:rPr>
      </w:pPr>
    </w:p>
    <w:p w:rsidR="006D4610" w:rsidRPr="005D448A" w:rsidRDefault="006D4610" w:rsidP="000B1CB9">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Page 16 provides that each NPC must have written policies and procedures detailing its internal controls and that the internal controls “must provide for sufficient procedures and mechanisms to protect its assets….”  The only recognized system of internal controls is the COSO system. It is now the standard for the Federal Government (Comptroller Generals’ Green Book and OMB </w:t>
      </w:r>
      <w:proofErr w:type="gramStart"/>
      <w:r w:rsidRPr="005D448A">
        <w:rPr>
          <w:rFonts w:ascii="Times New Roman" w:hAnsi="Times New Roman" w:cs="Times New Roman"/>
          <w:sz w:val="24"/>
          <w:szCs w:val="24"/>
        </w:rPr>
        <w:t>Circular !</w:t>
      </w:r>
      <w:proofErr w:type="gramEnd"/>
      <w:r w:rsidRPr="005D448A">
        <w:rPr>
          <w:rFonts w:ascii="Times New Roman" w:hAnsi="Times New Roman" w:cs="Times New Roman"/>
          <w:sz w:val="24"/>
          <w:szCs w:val="24"/>
        </w:rPr>
        <w:t xml:space="preserve">-123) and is otherwise universally accepted worldwide.  </w:t>
      </w:r>
      <w:r w:rsidR="00212932" w:rsidRPr="005D448A">
        <w:rPr>
          <w:rFonts w:ascii="Times New Roman" w:hAnsi="Times New Roman" w:cs="Times New Roman"/>
          <w:sz w:val="24"/>
          <w:szCs w:val="24"/>
        </w:rPr>
        <w:t>All VA and NPC personnel are bound to adhere to the COSO system of internal controls as specified in the foregoing Federal guidance.</w:t>
      </w:r>
    </w:p>
    <w:p w:rsidR="006D4610" w:rsidRPr="005D448A" w:rsidRDefault="006D4610" w:rsidP="000B1CB9">
      <w:pPr>
        <w:pStyle w:val="ListParagraph"/>
        <w:spacing w:after="0"/>
        <w:ind w:left="360"/>
        <w:rPr>
          <w:rFonts w:ascii="Times New Roman" w:hAnsi="Times New Roman" w:cs="Times New Roman"/>
          <w:sz w:val="24"/>
          <w:szCs w:val="24"/>
        </w:rPr>
      </w:pPr>
    </w:p>
    <w:p w:rsidR="006D4610" w:rsidRPr="005D448A" w:rsidRDefault="006D4610" w:rsidP="000B1CB9">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Also, page 16 provides that “NPPO must evaluate the effectiveness of internal control policies through review of</w:t>
      </w:r>
      <w:proofErr w:type="gramStart"/>
      <w:r w:rsidRPr="005D448A">
        <w:rPr>
          <w:rFonts w:ascii="Times New Roman" w:hAnsi="Times New Roman" w:cs="Times New Roman"/>
          <w:sz w:val="24"/>
          <w:szCs w:val="24"/>
        </w:rPr>
        <w:t>…(</w:t>
      </w:r>
      <w:proofErr w:type="gramEnd"/>
      <w:r w:rsidRPr="005D448A">
        <w:rPr>
          <w:rFonts w:ascii="Times New Roman" w:hAnsi="Times New Roman" w:cs="Times New Roman"/>
          <w:sz w:val="24"/>
          <w:szCs w:val="24"/>
        </w:rPr>
        <w:t xml:space="preserve">and) also will conduct other reviews as necessary.  The NPPO must track the results of such reviews, and any NPCs found to have deficiencies or material weaknesses will be required to submit to the NPPO a plan for corrective action.  The NPPO will continue tracking such deficiencies until corrections as agreed upon in the action plan </w:t>
      </w:r>
      <w:r w:rsidRPr="005D448A">
        <w:rPr>
          <w:rFonts w:ascii="Times New Roman" w:hAnsi="Times New Roman" w:cs="Times New Roman"/>
          <w:sz w:val="24"/>
          <w:szCs w:val="24"/>
        </w:rPr>
        <w:lastRenderedPageBreak/>
        <w:t>are complete.”</w:t>
      </w:r>
      <w:r w:rsidR="00212932" w:rsidRPr="005D448A">
        <w:rPr>
          <w:rFonts w:ascii="Times New Roman" w:hAnsi="Times New Roman" w:cs="Times New Roman"/>
          <w:sz w:val="24"/>
          <w:szCs w:val="24"/>
        </w:rPr>
        <w:t xml:space="preserve">  From this we learn that NPPO in its professional opinion will decide what constitutes deficiencies in internal control</w:t>
      </w:r>
      <w:r w:rsidR="002E44A8" w:rsidRPr="005D448A">
        <w:rPr>
          <w:rFonts w:ascii="Times New Roman" w:hAnsi="Times New Roman" w:cs="Times New Roman"/>
          <w:sz w:val="24"/>
          <w:szCs w:val="24"/>
        </w:rPr>
        <w:t xml:space="preserve"> and</w:t>
      </w:r>
      <w:r w:rsidR="00212932" w:rsidRPr="005D448A">
        <w:rPr>
          <w:rFonts w:ascii="Times New Roman" w:hAnsi="Times New Roman" w:cs="Times New Roman"/>
          <w:sz w:val="24"/>
          <w:szCs w:val="24"/>
        </w:rPr>
        <w:t xml:space="preserve"> that are not in compliance with COSO.</w:t>
      </w:r>
    </w:p>
    <w:p w:rsidR="00212932" w:rsidRPr="005D448A" w:rsidRDefault="00212932" w:rsidP="000B1CB9">
      <w:pPr>
        <w:pStyle w:val="ListParagraph"/>
        <w:spacing w:after="0"/>
        <w:ind w:left="360"/>
        <w:rPr>
          <w:rFonts w:ascii="Times New Roman" w:hAnsi="Times New Roman" w:cs="Times New Roman"/>
          <w:sz w:val="24"/>
          <w:szCs w:val="24"/>
        </w:rPr>
      </w:pPr>
    </w:p>
    <w:p w:rsidR="00212932" w:rsidRPr="005D448A" w:rsidRDefault="00212932" w:rsidP="000B1CB9">
      <w:pPr>
        <w:pStyle w:val="ListParagraph"/>
        <w:spacing w:after="0"/>
        <w:ind w:left="360"/>
        <w:rPr>
          <w:rFonts w:ascii="Times New Roman" w:hAnsi="Times New Roman" w:cs="Times New Roman"/>
          <w:sz w:val="24"/>
          <w:szCs w:val="24"/>
        </w:rPr>
      </w:pPr>
      <w:r w:rsidRPr="005D448A">
        <w:rPr>
          <w:rFonts w:ascii="Times New Roman" w:hAnsi="Times New Roman" w:cs="Times New Roman"/>
          <w:sz w:val="24"/>
          <w:szCs w:val="24"/>
        </w:rPr>
        <w:t xml:space="preserve">Pages 16 and 17 </w:t>
      </w:r>
      <w:r w:rsidR="002E44A8" w:rsidRPr="005D448A">
        <w:rPr>
          <w:rFonts w:ascii="Times New Roman" w:hAnsi="Times New Roman" w:cs="Times New Roman"/>
          <w:sz w:val="24"/>
          <w:szCs w:val="24"/>
        </w:rPr>
        <w:t xml:space="preserve">of the Handbook </w:t>
      </w:r>
      <w:r w:rsidRPr="005D448A">
        <w:rPr>
          <w:rFonts w:ascii="Times New Roman" w:hAnsi="Times New Roman" w:cs="Times New Roman"/>
          <w:sz w:val="24"/>
          <w:szCs w:val="24"/>
        </w:rPr>
        <w:t xml:space="preserve">go on to limit certain NPC expenditures.  Thus, it is appropriate for there to be limitations imposed on the NPC by VA in the Handbook.  There is no prohibition, express or implied, that VA cannot add to the </w:t>
      </w:r>
      <w:r w:rsidR="002E44A8" w:rsidRPr="005D448A">
        <w:rPr>
          <w:rFonts w:ascii="Times New Roman" w:hAnsi="Times New Roman" w:cs="Times New Roman"/>
          <w:sz w:val="24"/>
          <w:szCs w:val="24"/>
        </w:rPr>
        <w:t xml:space="preserve">expenditure </w:t>
      </w:r>
      <w:r w:rsidRPr="005D448A">
        <w:rPr>
          <w:rFonts w:ascii="Times New Roman" w:hAnsi="Times New Roman" w:cs="Times New Roman"/>
          <w:sz w:val="24"/>
          <w:szCs w:val="24"/>
        </w:rPr>
        <w:t>restrictions.</w:t>
      </w:r>
    </w:p>
    <w:p w:rsidR="005D448A" w:rsidRDefault="005D448A">
      <w:pPr>
        <w:rPr>
          <w:rFonts w:ascii="Times New Roman" w:hAnsi="Times New Roman" w:cs="Times New Roman"/>
          <w:sz w:val="24"/>
          <w:szCs w:val="24"/>
        </w:rPr>
      </w:pPr>
      <w:r>
        <w:rPr>
          <w:rFonts w:ascii="Times New Roman" w:hAnsi="Times New Roman" w:cs="Times New Roman"/>
          <w:sz w:val="24"/>
          <w:szCs w:val="24"/>
        </w:rPr>
        <w:br w:type="page"/>
      </w:r>
    </w:p>
    <w:p w:rsidR="009A7959" w:rsidRPr="005D448A" w:rsidRDefault="009A7959" w:rsidP="000B1CB9">
      <w:pPr>
        <w:pStyle w:val="ListParagraph"/>
        <w:spacing w:after="0"/>
        <w:ind w:left="360"/>
        <w:rPr>
          <w:rFonts w:ascii="Times New Roman" w:hAnsi="Times New Roman" w:cs="Times New Roman"/>
          <w:sz w:val="24"/>
          <w:szCs w:val="24"/>
        </w:rPr>
      </w:pPr>
    </w:p>
    <w:p w:rsidR="009A7959" w:rsidRPr="005D448A" w:rsidRDefault="009A7959" w:rsidP="000B1CB9">
      <w:pPr>
        <w:pStyle w:val="ListParagraph"/>
        <w:spacing w:after="0"/>
        <w:ind w:left="360"/>
        <w:rPr>
          <w:rFonts w:ascii="Times New Roman" w:hAnsi="Times New Roman" w:cs="Times New Roman"/>
          <w:sz w:val="24"/>
          <w:szCs w:val="24"/>
        </w:rPr>
      </w:pPr>
    </w:p>
    <w:p w:rsidR="009A7959" w:rsidRPr="005D448A" w:rsidRDefault="009A7959" w:rsidP="000B1CB9">
      <w:pPr>
        <w:pStyle w:val="ListParagraph"/>
        <w:spacing w:after="0"/>
        <w:ind w:left="360"/>
        <w:rPr>
          <w:rFonts w:ascii="Times New Roman" w:hAnsi="Times New Roman" w:cs="Times New Roman"/>
          <w:sz w:val="24"/>
          <w:szCs w:val="24"/>
        </w:rPr>
      </w:pPr>
    </w:p>
    <w:p w:rsidR="009A7959" w:rsidRPr="005D448A" w:rsidRDefault="009A7959" w:rsidP="000B1CB9">
      <w:pPr>
        <w:pStyle w:val="ListParagraph"/>
        <w:spacing w:after="0"/>
        <w:ind w:left="360"/>
        <w:rPr>
          <w:rFonts w:ascii="Times New Roman" w:hAnsi="Times New Roman" w:cs="Times New Roman"/>
          <w:sz w:val="24"/>
          <w:szCs w:val="24"/>
        </w:rPr>
      </w:pPr>
    </w:p>
    <w:p w:rsidR="00212932" w:rsidRPr="005D448A" w:rsidRDefault="00212932" w:rsidP="000B1CB9">
      <w:pPr>
        <w:pStyle w:val="ListParagraph"/>
        <w:spacing w:after="0"/>
        <w:ind w:left="360"/>
        <w:rPr>
          <w:rFonts w:ascii="Times New Roman" w:hAnsi="Times New Roman" w:cs="Times New Roman"/>
          <w:sz w:val="24"/>
          <w:szCs w:val="24"/>
        </w:rPr>
      </w:pPr>
    </w:p>
    <w:p w:rsidR="00523312" w:rsidRPr="005D448A" w:rsidRDefault="00523312" w:rsidP="000B1CB9">
      <w:pPr>
        <w:pStyle w:val="ListParagraph"/>
        <w:spacing w:after="0"/>
        <w:ind w:left="360"/>
        <w:rPr>
          <w:rFonts w:ascii="Times New Roman" w:hAnsi="Times New Roman" w:cs="Times New Roman"/>
          <w:sz w:val="24"/>
          <w:szCs w:val="24"/>
        </w:rPr>
      </w:pPr>
    </w:p>
    <w:p w:rsidR="00212932" w:rsidRPr="005D448A" w:rsidRDefault="00212932" w:rsidP="009A7959">
      <w:pPr>
        <w:pStyle w:val="ListParagraph"/>
        <w:spacing w:after="0"/>
        <w:ind w:left="0" w:hanging="180"/>
        <w:jc w:val="center"/>
        <w:rPr>
          <w:rFonts w:ascii="Times New Roman" w:hAnsi="Times New Roman" w:cs="Times New Roman"/>
          <w:b/>
          <w:sz w:val="40"/>
          <w:szCs w:val="40"/>
        </w:rPr>
      </w:pPr>
      <w:r w:rsidRPr="005D448A">
        <w:rPr>
          <w:rFonts w:ascii="Times New Roman" w:hAnsi="Times New Roman" w:cs="Times New Roman"/>
          <w:b/>
          <w:sz w:val="40"/>
          <w:szCs w:val="40"/>
        </w:rPr>
        <w:t>Conclusion</w:t>
      </w:r>
    </w:p>
    <w:p w:rsidR="009A7959" w:rsidRPr="005D448A" w:rsidRDefault="00212932" w:rsidP="001327DD">
      <w:pPr>
        <w:pStyle w:val="ListParagraph"/>
        <w:spacing w:after="0"/>
        <w:ind w:left="360" w:hanging="360"/>
        <w:rPr>
          <w:rFonts w:ascii="Times New Roman" w:hAnsi="Times New Roman" w:cs="Times New Roman"/>
          <w:b/>
          <w:sz w:val="24"/>
          <w:szCs w:val="24"/>
        </w:rPr>
      </w:pPr>
      <w:r w:rsidRPr="005D448A">
        <w:rPr>
          <w:rFonts w:ascii="Times New Roman" w:hAnsi="Times New Roman" w:cs="Times New Roman"/>
          <w:b/>
          <w:sz w:val="24"/>
          <w:szCs w:val="24"/>
        </w:rPr>
        <w:t xml:space="preserve">   </w:t>
      </w:r>
    </w:p>
    <w:p w:rsidR="00E35EC2" w:rsidRPr="005D448A" w:rsidRDefault="009A7959" w:rsidP="005D448A">
      <w:pPr>
        <w:pStyle w:val="ListParagraph"/>
        <w:spacing w:after="0"/>
        <w:ind w:left="360" w:hanging="360"/>
        <w:rPr>
          <w:rFonts w:ascii="Times New Roman" w:hAnsi="Times New Roman" w:cs="Times New Roman"/>
          <w:sz w:val="24"/>
          <w:szCs w:val="24"/>
        </w:rPr>
      </w:pPr>
      <w:r w:rsidRPr="005D448A">
        <w:rPr>
          <w:rFonts w:ascii="Times New Roman" w:hAnsi="Times New Roman" w:cs="Times New Roman"/>
          <w:b/>
          <w:sz w:val="24"/>
          <w:szCs w:val="24"/>
        </w:rPr>
        <w:t xml:space="preserve">   </w:t>
      </w:r>
      <w:r w:rsidR="00212932" w:rsidRPr="005D448A">
        <w:rPr>
          <w:rFonts w:ascii="Times New Roman" w:hAnsi="Times New Roman" w:cs="Times New Roman"/>
          <w:b/>
          <w:sz w:val="24"/>
          <w:szCs w:val="24"/>
        </w:rPr>
        <w:t xml:space="preserve">  </w:t>
      </w:r>
      <w:r w:rsidR="00212932" w:rsidRPr="005D448A">
        <w:rPr>
          <w:rFonts w:ascii="Times New Roman" w:hAnsi="Times New Roman" w:cs="Times New Roman"/>
          <w:sz w:val="24"/>
          <w:szCs w:val="24"/>
        </w:rPr>
        <w:t xml:space="preserve">From the foregoing discussion of VA’s authorities over the NPCs, </w:t>
      </w:r>
      <w:r w:rsidR="001327DD" w:rsidRPr="005D448A">
        <w:rPr>
          <w:rFonts w:ascii="Times New Roman" w:hAnsi="Times New Roman" w:cs="Times New Roman"/>
          <w:sz w:val="24"/>
          <w:szCs w:val="24"/>
        </w:rPr>
        <w:t xml:space="preserve">which while extensive is not necessarily meant to be exhaustive, </w:t>
      </w:r>
      <w:r w:rsidR="00212932" w:rsidRPr="005D448A">
        <w:rPr>
          <w:rFonts w:ascii="Times New Roman" w:hAnsi="Times New Roman" w:cs="Times New Roman"/>
          <w:sz w:val="24"/>
          <w:szCs w:val="24"/>
        </w:rPr>
        <w:t xml:space="preserve">VA may revise </w:t>
      </w:r>
      <w:r w:rsidR="005D448A" w:rsidRPr="005D448A">
        <w:rPr>
          <w:rFonts w:ascii="Times New Roman" w:hAnsi="Times New Roman" w:cs="Times New Roman"/>
          <w:sz w:val="24"/>
          <w:szCs w:val="24"/>
        </w:rPr>
        <w:t xml:space="preserve">the </w:t>
      </w:r>
      <w:r w:rsidR="005D448A">
        <w:rPr>
          <w:rFonts w:ascii="Times New Roman" w:hAnsi="Times New Roman" w:cs="Times New Roman"/>
          <w:sz w:val="24"/>
          <w:szCs w:val="24"/>
        </w:rPr>
        <w:t>Handbook</w:t>
      </w:r>
      <w:r w:rsidR="00212932" w:rsidRPr="005D448A">
        <w:rPr>
          <w:rFonts w:ascii="Times New Roman" w:hAnsi="Times New Roman" w:cs="Times New Roman"/>
          <w:sz w:val="24"/>
          <w:szCs w:val="24"/>
        </w:rPr>
        <w:t xml:space="preserve"> from time to time to improve and enhance internal controls and its </w:t>
      </w:r>
      <w:r w:rsidR="005D448A" w:rsidRPr="005D448A">
        <w:rPr>
          <w:rFonts w:ascii="Times New Roman" w:hAnsi="Times New Roman" w:cs="Times New Roman"/>
          <w:sz w:val="24"/>
          <w:szCs w:val="24"/>
        </w:rPr>
        <w:t>supervision</w:t>
      </w:r>
      <w:r w:rsidR="00212932" w:rsidRPr="005D448A">
        <w:rPr>
          <w:rFonts w:ascii="Times New Roman" w:hAnsi="Times New Roman" w:cs="Times New Roman"/>
          <w:sz w:val="24"/>
          <w:szCs w:val="24"/>
        </w:rPr>
        <w:t xml:space="preserve"> and direction of the NPCs.</w:t>
      </w:r>
    </w:p>
    <w:p w:rsidR="00523312" w:rsidRPr="005D448A" w:rsidRDefault="00523312" w:rsidP="00E35EC2">
      <w:pPr>
        <w:pStyle w:val="ListParagraph"/>
        <w:spacing w:after="0"/>
        <w:ind w:left="360"/>
        <w:rPr>
          <w:rFonts w:ascii="Times New Roman" w:hAnsi="Times New Roman" w:cs="Times New Roman"/>
          <w:sz w:val="24"/>
          <w:szCs w:val="24"/>
        </w:rPr>
      </w:pPr>
    </w:p>
    <w:p w:rsidR="00523312" w:rsidRPr="005D448A" w:rsidRDefault="00523312" w:rsidP="00E35EC2">
      <w:pPr>
        <w:pStyle w:val="ListParagraph"/>
        <w:spacing w:after="0"/>
        <w:ind w:left="360"/>
        <w:rPr>
          <w:rFonts w:ascii="Times New Roman" w:hAnsi="Times New Roman" w:cs="Times New Roman"/>
          <w:sz w:val="24"/>
          <w:szCs w:val="24"/>
        </w:rPr>
      </w:pPr>
    </w:p>
    <w:p w:rsidR="00523312" w:rsidRPr="005D448A" w:rsidRDefault="00523312" w:rsidP="00523312">
      <w:pPr>
        <w:pStyle w:val="ListParagraph"/>
        <w:spacing w:after="0"/>
        <w:ind w:left="360" w:hanging="540"/>
        <w:rPr>
          <w:rFonts w:ascii="Times New Roman" w:hAnsi="Times New Roman" w:cs="Times New Roman"/>
          <w:b/>
          <w:sz w:val="28"/>
          <w:szCs w:val="28"/>
        </w:rPr>
      </w:pPr>
      <w:r w:rsidRPr="005D448A">
        <w:rPr>
          <w:rFonts w:ascii="Times New Roman" w:hAnsi="Times New Roman" w:cs="Times New Roman"/>
          <w:b/>
          <w:sz w:val="28"/>
          <w:szCs w:val="28"/>
        </w:rPr>
        <w:t>For further information, contact:</w:t>
      </w: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Kimber</w:t>
      </w:r>
      <w:r w:rsidR="007645B5" w:rsidRPr="005D448A">
        <w:rPr>
          <w:rFonts w:ascii="Times New Roman" w:hAnsi="Times New Roman" w:cs="Times New Roman"/>
          <w:sz w:val="24"/>
          <w:szCs w:val="24"/>
        </w:rPr>
        <w:t>ly</w:t>
      </w:r>
      <w:r w:rsidRPr="005D448A">
        <w:rPr>
          <w:rFonts w:ascii="Times New Roman" w:hAnsi="Times New Roman" w:cs="Times New Roman"/>
          <w:sz w:val="24"/>
          <w:szCs w:val="24"/>
        </w:rPr>
        <w:t xml:space="preserve"> Collins, Director</w:t>
      </w: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Nonprofit Program Office</w:t>
      </w: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VHA Office of Research and Development</w:t>
      </w: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Washington, DC</w:t>
      </w: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Cellular:  202-731-6973</w:t>
      </w:r>
    </w:p>
    <w:p w:rsidR="00523312" w:rsidRPr="005D448A" w:rsidRDefault="00523312" w:rsidP="00523312">
      <w:pPr>
        <w:pStyle w:val="ListParagraph"/>
        <w:spacing w:after="0"/>
        <w:ind w:left="360" w:hanging="540"/>
        <w:rPr>
          <w:rFonts w:ascii="Times New Roman" w:hAnsi="Times New Roman" w:cs="Times New Roman"/>
          <w:sz w:val="24"/>
          <w:szCs w:val="24"/>
          <w:u w:val="single"/>
        </w:rPr>
      </w:pPr>
      <w:r w:rsidRPr="005D448A">
        <w:rPr>
          <w:rFonts w:ascii="Times New Roman" w:hAnsi="Times New Roman" w:cs="Times New Roman"/>
          <w:sz w:val="24"/>
          <w:szCs w:val="24"/>
        </w:rPr>
        <w:t xml:space="preserve">        </w:t>
      </w:r>
      <w:r w:rsidRPr="005D448A">
        <w:rPr>
          <w:rFonts w:ascii="Times New Roman" w:hAnsi="Times New Roman" w:cs="Times New Roman"/>
          <w:sz w:val="24"/>
          <w:szCs w:val="24"/>
          <w:u w:val="single"/>
        </w:rPr>
        <w:t>kimberly.collins@va.gov</w:t>
      </w:r>
    </w:p>
    <w:p w:rsidR="00523312" w:rsidRPr="005D448A" w:rsidRDefault="00523312" w:rsidP="00523312">
      <w:pPr>
        <w:pStyle w:val="ListParagraph"/>
        <w:spacing w:after="0"/>
        <w:ind w:left="360" w:hanging="540"/>
        <w:rPr>
          <w:rFonts w:ascii="Times New Roman" w:hAnsi="Times New Roman" w:cs="Times New Roman"/>
          <w:sz w:val="24"/>
          <w:szCs w:val="24"/>
        </w:rPr>
      </w:pP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Allan Krehbiel, Auditor</w:t>
      </w: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Nonprofit Program Office</w:t>
      </w: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VHA Office of Research and Development</w:t>
      </w: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Washington, DC</w:t>
      </w: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Cellular:  301-569-3837</w:t>
      </w:r>
    </w:p>
    <w:p w:rsidR="00523312" w:rsidRPr="005D448A" w:rsidRDefault="00523312" w:rsidP="00523312">
      <w:pPr>
        <w:pStyle w:val="ListParagraph"/>
        <w:spacing w:after="0"/>
        <w:ind w:left="360" w:hanging="540"/>
        <w:rPr>
          <w:rFonts w:ascii="Times New Roman" w:hAnsi="Times New Roman" w:cs="Times New Roman"/>
          <w:sz w:val="24"/>
          <w:szCs w:val="24"/>
          <w:u w:val="single"/>
        </w:rPr>
      </w:pPr>
      <w:r w:rsidRPr="005D448A">
        <w:rPr>
          <w:rFonts w:ascii="Times New Roman" w:hAnsi="Times New Roman" w:cs="Times New Roman"/>
          <w:sz w:val="24"/>
          <w:szCs w:val="24"/>
        </w:rPr>
        <w:t xml:space="preserve">        </w:t>
      </w:r>
      <w:r w:rsidR="007645B5" w:rsidRPr="005D448A">
        <w:rPr>
          <w:rFonts w:ascii="Times New Roman" w:hAnsi="Times New Roman" w:cs="Times New Roman"/>
          <w:sz w:val="24"/>
          <w:szCs w:val="24"/>
          <w:u w:val="single"/>
        </w:rPr>
        <w:t>a</w:t>
      </w:r>
      <w:r w:rsidRPr="005D448A">
        <w:rPr>
          <w:rFonts w:ascii="Times New Roman" w:hAnsi="Times New Roman" w:cs="Times New Roman"/>
          <w:sz w:val="24"/>
          <w:szCs w:val="24"/>
          <w:u w:val="single"/>
        </w:rPr>
        <w:t>llan.krehbiel@va.gov</w:t>
      </w:r>
    </w:p>
    <w:p w:rsidR="00523312" w:rsidRPr="005D448A" w:rsidRDefault="00523312" w:rsidP="00523312">
      <w:pPr>
        <w:pStyle w:val="ListParagraph"/>
        <w:spacing w:after="0"/>
        <w:ind w:left="360" w:hanging="540"/>
        <w:rPr>
          <w:rFonts w:ascii="Times New Roman" w:hAnsi="Times New Roman" w:cs="Times New Roman"/>
          <w:sz w:val="24"/>
          <w:szCs w:val="24"/>
        </w:rPr>
      </w:pP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w:t>
      </w:r>
    </w:p>
    <w:p w:rsidR="00523312" w:rsidRPr="005D448A" w:rsidRDefault="00523312" w:rsidP="00523312">
      <w:pPr>
        <w:pStyle w:val="ListParagraph"/>
        <w:spacing w:after="0"/>
        <w:ind w:left="360" w:hanging="540"/>
        <w:rPr>
          <w:rFonts w:ascii="Times New Roman" w:hAnsi="Times New Roman" w:cs="Times New Roman"/>
          <w:sz w:val="24"/>
          <w:szCs w:val="24"/>
        </w:rPr>
      </w:pPr>
      <w:r w:rsidRPr="005D448A">
        <w:rPr>
          <w:rFonts w:ascii="Times New Roman" w:hAnsi="Times New Roman" w:cs="Times New Roman"/>
          <w:sz w:val="24"/>
          <w:szCs w:val="24"/>
        </w:rPr>
        <w:t xml:space="preserve">      </w:t>
      </w:r>
    </w:p>
    <w:sectPr w:rsidR="00523312" w:rsidRPr="005D44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84" w:rsidRDefault="004B6084" w:rsidP="00F77E59">
      <w:pPr>
        <w:spacing w:after="0" w:line="240" w:lineRule="auto"/>
      </w:pPr>
      <w:r>
        <w:separator/>
      </w:r>
    </w:p>
  </w:endnote>
  <w:endnote w:type="continuationSeparator" w:id="0">
    <w:p w:rsidR="004B6084" w:rsidRDefault="004B6084" w:rsidP="00F7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87548194"/>
      <w:docPartObj>
        <w:docPartGallery w:val="Page Numbers (Bottom of Page)"/>
        <w:docPartUnique/>
      </w:docPartObj>
    </w:sdtPr>
    <w:sdtEndPr/>
    <w:sdtContent>
      <w:sdt>
        <w:sdtPr>
          <w:rPr>
            <w:sz w:val="24"/>
            <w:szCs w:val="24"/>
          </w:rPr>
          <w:id w:val="-1669238322"/>
          <w:docPartObj>
            <w:docPartGallery w:val="Page Numbers (Top of Page)"/>
            <w:docPartUnique/>
          </w:docPartObj>
        </w:sdtPr>
        <w:sdtEndPr/>
        <w:sdtContent>
          <w:p w:rsidR="00F77E59" w:rsidRPr="00F77E59" w:rsidRDefault="00F77E59">
            <w:pPr>
              <w:pStyle w:val="Footer"/>
              <w:jc w:val="center"/>
              <w:rPr>
                <w:sz w:val="24"/>
                <w:szCs w:val="24"/>
              </w:rPr>
            </w:pPr>
            <w:r w:rsidRPr="00F77E59">
              <w:rPr>
                <w:sz w:val="24"/>
                <w:szCs w:val="24"/>
              </w:rPr>
              <w:t xml:space="preserve">Page </w:t>
            </w:r>
            <w:r w:rsidRPr="00F77E59">
              <w:rPr>
                <w:b/>
                <w:bCs/>
                <w:sz w:val="24"/>
                <w:szCs w:val="24"/>
              </w:rPr>
              <w:fldChar w:fldCharType="begin"/>
            </w:r>
            <w:r w:rsidRPr="00F77E59">
              <w:rPr>
                <w:b/>
                <w:bCs/>
                <w:sz w:val="24"/>
                <w:szCs w:val="24"/>
              </w:rPr>
              <w:instrText xml:space="preserve"> PAGE </w:instrText>
            </w:r>
            <w:r w:rsidRPr="00F77E59">
              <w:rPr>
                <w:b/>
                <w:bCs/>
                <w:sz w:val="24"/>
                <w:szCs w:val="24"/>
              </w:rPr>
              <w:fldChar w:fldCharType="separate"/>
            </w:r>
            <w:r w:rsidR="00F563AA">
              <w:rPr>
                <w:b/>
                <w:bCs/>
                <w:noProof/>
                <w:sz w:val="24"/>
                <w:szCs w:val="24"/>
              </w:rPr>
              <w:t>1</w:t>
            </w:r>
            <w:r w:rsidRPr="00F77E59">
              <w:rPr>
                <w:b/>
                <w:bCs/>
                <w:sz w:val="24"/>
                <w:szCs w:val="24"/>
              </w:rPr>
              <w:fldChar w:fldCharType="end"/>
            </w:r>
            <w:r w:rsidRPr="00F77E59">
              <w:rPr>
                <w:sz w:val="24"/>
                <w:szCs w:val="24"/>
              </w:rPr>
              <w:t xml:space="preserve"> of </w:t>
            </w:r>
            <w:r w:rsidRPr="00F77E59">
              <w:rPr>
                <w:b/>
                <w:bCs/>
                <w:sz w:val="24"/>
                <w:szCs w:val="24"/>
              </w:rPr>
              <w:fldChar w:fldCharType="begin"/>
            </w:r>
            <w:r w:rsidRPr="00F77E59">
              <w:rPr>
                <w:b/>
                <w:bCs/>
                <w:sz w:val="24"/>
                <w:szCs w:val="24"/>
              </w:rPr>
              <w:instrText xml:space="preserve"> NUMPAGES  </w:instrText>
            </w:r>
            <w:r w:rsidRPr="00F77E59">
              <w:rPr>
                <w:b/>
                <w:bCs/>
                <w:sz w:val="24"/>
                <w:szCs w:val="24"/>
              </w:rPr>
              <w:fldChar w:fldCharType="separate"/>
            </w:r>
            <w:r w:rsidR="00F563AA">
              <w:rPr>
                <w:b/>
                <w:bCs/>
                <w:noProof/>
                <w:sz w:val="24"/>
                <w:szCs w:val="24"/>
              </w:rPr>
              <w:t>7</w:t>
            </w:r>
            <w:r w:rsidRPr="00F77E59">
              <w:rPr>
                <w:b/>
                <w:bCs/>
                <w:sz w:val="24"/>
                <w:szCs w:val="24"/>
              </w:rPr>
              <w:fldChar w:fldCharType="end"/>
            </w:r>
          </w:p>
        </w:sdtContent>
      </w:sdt>
    </w:sdtContent>
  </w:sdt>
  <w:p w:rsidR="00F77E59" w:rsidRDefault="00F77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84" w:rsidRDefault="004B6084" w:rsidP="00F77E59">
      <w:pPr>
        <w:spacing w:after="0" w:line="240" w:lineRule="auto"/>
      </w:pPr>
      <w:r>
        <w:separator/>
      </w:r>
    </w:p>
  </w:footnote>
  <w:footnote w:type="continuationSeparator" w:id="0">
    <w:p w:rsidR="004B6084" w:rsidRDefault="004B6084" w:rsidP="00F77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6570"/>
    <w:multiLevelType w:val="hybridMultilevel"/>
    <w:tmpl w:val="668C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01BF5"/>
    <w:multiLevelType w:val="hybridMultilevel"/>
    <w:tmpl w:val="E03E4AD8"/>
    <w:lvl w:ilvl="0" w:tplc="B840E7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D5"/>
    <w:rsid w:val="00031074"/>
    <w:rsid w:val="000A4DDE"/>
    <w:rsid w:val="000B1CB9"/>
    <w:rsid w:val="000E5238"/>
    <w:rsid w:val="001227D7"/>
    <w:rsid w:val="001327DD"/>
    <w:rsid w:val="00133B74"/>
    <w:rsid w:val="00135E81"/>
    <w:rsid w:val="001A0A00"/>
    <w:rsid w:val="001B08EF"/>
    <w:rsid w:val="001B36E4"/>
    <w:rsid w:val="001B5FCE"/>
    <w:rsid w:val="001E1D3D"/>
    <w:rsid w:val="00212932"/>
    <w:rsid w:val="002321C2"/>
    <w:rsid w:val="002E44A8"/>
    <w:rsid w:val="00323BFB"/>
    <w:rsid w:val="003E7BEC"/>
    <w:rsid w:val="004621F9"/>
    <w:rsid w:val="004A2227"/>
    <w:rsid w:val="004B6084"/>
    <w:rsid w:val="00523312"/>
    <w:rsid w:val="00586E4D"/>
    <w:rsid w:val="005D448A"/>
    <w:rsid w:val="006163C5"/>
    <w:rsid w:val="006D4610"/>
    <w:rsid w:val="00721F30"/>
    <w:rsid w:val="007645B5"/>
    <w:rsid w:val="007C49A6"/>
    <w:rsid w:val="00895099"/>
    <w:rsid w:val="009A7959"/>
    <w:rsid w:val="009E463B"/>
    <w:rsid w:val="009F05D5"/>
    <w:rsid w:val="009F67B1"/>
    <w:rsid w:val="00A16226"/>
    <w:rsid w:val="00A66349"/>
    <w:rsid w:val="00B073A2"/>
    <w:rsid w:val="00B8100F"/>
    <w:rsid w:val="00C4391F"/>
    <w:rsid w:val="00C60E30"/>
    <w:rsid w:val="00C95A5D"/>
    <w:rsid w:val="00D815FE"/>
    <w:rsid w:val="00E35EC2"/>
    <w:rsid w:val="00E42E42"/>
    <w:rsid w:val="00E93B84"/>
    <w:rsid w:val="00ED0E1B"/>
    <w:rsid w:val="00F03A3A"/>
    <w:rsid w:val="00F563AA"/>
    <w:rsid w:val="00F627D2"/>
    <w:rsid w:val="00F77E59"/>
    <w:rsid w:val="00FD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D5"/>
    <w:pPr>
      <w:ind w:left="720"/>
      <w:contextualSpacing/>
    </w:pPr>
  </w:style>
  <w:style w:type="paragraph" w:styleId="Header">
    <w:name w:val="header"/>
    <w:basedOn w:val="Normal"/>
    <w:link w:val="HeaderChar"/>
    <w:uiPriority w:val="99"/>
    <w:unhideWhenUsed/>
    <w:rsid w:val="00F7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E59"/>
  </w:style>
  <w:style w:type="paragraph" w:styleId="Footer">
    <w:name w:val="footer"/>
    <w:basedOn w:val="Normal"/>
    <w:link w:val="FooterChar"/>
    <w:uiPriority w:val="99"/>
    <w:unhideWhenUsed/>
    <w:rsid w:val="00F7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5D5"/>
    <w:pPr>
      <w:ind w:left="720"/>
      <w:contextualSpacing/>
    </w:pPr>
  </w:style>
  <w:style w:type="paragraph" w:styleId="Header">
    <w:name w:val="header"/>
    <w:basedOn w:val="Normal"/>
    <w:link w:val="HeaderChar"/>
    <w:uiPriority w:val="99"/>
    <w:unhideWhenUsed/>
    <w:rsid w:val="00F77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E59"/>
  </w:style>
  <w:style w:type="paragraph" w:styleId="Footer">
    <w:name w:val="footer"/>
    <w:basedOn w:val="Normal"/>
    <w:link w:val="FooterChar"/>
    <w:uiPriority w:val="99"/>
    <w:unhideWhenUsed/>
    <w:rsid w:val="00F77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08966">
      <w:bodyDiv w:val="1"/>
      <w:marLeft w:val="0"/>
      <w:marRight w:val="0"/>
      <w:marTop w:val="0"/>
      <w:marBottom w:val="0"/>
      <w:divBdr>
        <w:top w:val="none" w:sz="0" w:space="0" w:color="auto"/>
        <w:left w:val="none" w:sz="0" w:space="0" w:color="auto"/>
        <w:bottom w:val="none" w:sz="0" w:space="0" w:color="auto"/>
        <w:right w:val="none" w:sz="0" w:space="0" w:color="auto"/>
      </w:divBdr>
      <w:divsChild>
        <w:div w:id="1164323218">
          <w:marLeft w:val="0"/>
          <w:marRight w:val="0"/>
          <w:marTop w:val="0"/>
          <w:marBottom w:val="0"/>
          <w:divBdr>
            <w:top w:val="none" w:sz="0" w:space="0" w:color="auto"/>
            <w:left w:val="none" w:sz="0" w:space="0" w:color="auto"/>
            <w:bottom w:val="none" w:sz="0" w:space="0" w:color="auto"/>
            <w:right w:val="none" w:sz="0" w:space="0" w:color="auto"/>
          </w:divBdr>
          <w:divsChild>
            <w:div w:id="445320612">
              <w:marLeft w:val="0"/>
              <w:marRight w:val="0"/>
              <w:marTop w:val="0"/>
              <w:marBottom w:val="0"/>
              <w:divBdr>
                <w:top w:val="none" w:sz="0" w:space="0" w:color="auto"/>
                <w:left w:val="none" w:sz="0" w:space="0" w:color="auto"/>
                <w:bottom w:val="none" w:sz="0" w:space="0" w:color="auto"/>
                <w:right w:val="none" w:sz="0" w:space="0" w:color="auto"/>
              </w:divBdr>
              <w:divsChild>
                <w:div w:id="460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Notes on VA Authorities over NPCs</vt:lpstr>
    </vt:vector>
  </TitlesOfParts>
  <Company>Veteran Affairs</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VA Authorities over NPCs</dc:title>
  <dc:subject>Notes on VA Authorities over NPCs</dc:subject>
  <dc:creator>Department of Veterans Affairs</dc:creator>
  <cp:keywords>Notes on VA Authorities over NPCs</cp:keywords>
  <cp:lastModifiedBy>Department of Veterans Affairs</cp:lastModifiedBy>
  <cp:revision>3</cp:revision>
  <dcterms:created xsi:type="dcterms:W3CDTF">2017-03-10T15:08:00Z</dcterms:created>
  <dcterms:modified xsi:type="dcterms:W3CDTF">2017-03-24T17:41:00Z</dcterms:modified>
</cp:coreProperties>
</file>