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B2" w:rsidRPr="00766808" w:rsidRDefault="00980FA6" w:rsidP="00624800">
      <w:pPr>
        <w:jc w:val="center"/>
        <w:rPr>
          <w:b/>
          <w:color w:val="000000"/>
        </w:rPr>
      </w:pPr>
      <w:r w:rsidRPr="00766808">
        <w:rPr>
          <w:b/>
          <w:color w:val="000000"/>
        </w:rPr>
        <w:t>VA SEMIANNUAL EVALUATION</w:t>
      </w:r>
      <w:r w:rsidR="00624800" w:rsidRPr="00766808">
        <w:rPr>
          <w:b/>
          <w:color w:val="000000"/>
        </w:rPr>
        <w:t xml:space="preserve"> </w:t>
      </w:r>
    </w:p>
    <w:p w:rsidR="000A63B2" w:rsidRPr="00766808" w:rsidRDefault="000A63B2" w:rsidP="00624800">
      <w:pPr>
        <w:jc w:val="center"/>
        <w:rPr>
          <w:b/>
          <w:color w:val="000000"/>
        </w:rPr>
      </w:pPr>
      <w:proofErr w:type="gramStart"/>
      <w:r w:rsidRPr="00766808">
        <w:rPr>
          <w:b/>
          <w:color w:val="000000"/>
        </w:rPr>
        <w:t>of</w:t>
      </w:r>
      <w:proofErr w:type="gramEnd"/>
      <w:r w:rsidRPr="00766808">
        <w:rPr>
          <w:b/>
          <w:color w:val="000000"/>
        </w:rPr>
        <w:t xml:space="preserve"> the</w:t>
      </w:r>
    </w:p>
    <w:p w:rsidR="00980FA6" w:rsidRPr="00766808" w:rsidRDefault="00624800" w:rsidP="00624800">
      <w:pPr>
        <w:jc w:val="center"/>
        <w:rPr>
          <w:b/>
          <w:color w:val="000000"/>
        </w:rPr>
      </w:pPr>
      <w:r w:rsidRPr="00766808">
        <w:rPr>
          <w:b/>
          <w:color w:val="000000"/>
        </w:rPr>
        <w:t>INSTITUTIONAL ANIMAL CARE AND USE PROGRAM</w:t>
      </w:r>
      <w:r w:rsidR="000A63B2" w:rsidRPr="00766808">
        <w:rPr>
          <w:b/>
          <w:color w:val="000000"/>
        </w:rPr>
        <w:t xml:space="preserve"> AND FACILITIES</w:t>
      </w:r>
    </w:p>
    <w:p w:rsidR="00463132" w:rsidRPr="00766808" w:rsidRDefault="00260C46" w:rsidP="00463132">
      <w:pPr>
        <w:jc w:val="center"/>
        <w:rPr>
          <w:b/>
          <w:color w:val="000000"/>
        </w:rPr>
      </w:pPr>
      <w:r w:rsidRPr="00766808">
        <w:rPr>
          <w:b/>
          <w:color w:val="000000"/>
        </w:rPr>
        <w:t>P</w:t>
      </w:r>
      <w:r w:rsidR="00766808">
        <w:rPr>
          <w:b/>
          <w:color w:val="000000"/>
        </w:rPr>
        <w:t>art</w:t>
      </w:r>
      <w:r w:rsidR="00463132" w:rsidRPr="00766808">
        <w:rPr>
          <w:b/>
          <w:color w:val="000000"/>
        </w:rPr>
        <w:t xml:space="preserve"> 1 </w:t>
      </w:r>
      <w:r w:rsidR="007614FF" w:rsidRPr="00766808">
        <w:rPr>
          <w:b/>
          <w:color w:val="000000"/>
        </w:rPr>
        <w:t>–</w:t>
      </w:r>
      <w:r w:rsidR="00463132" w:rsidRPr="00766808">
        <w:rPr>
          <w:b/>
          <w:color w:val="000000"/>
        </w:rPr>
        <w:t xml:space="preserve"> Checklist</w:t>
      </w:r>
    </w:p>
    <w:p w:rsidR="00463132" w:rsidRPr="00766808" w:rsidRDefault="00260C46" w:rsidP="00624800">
      <w:pPr>
        <w:jc w:val="center"/>
        <w:rPr>
          <w:b/>
          <w:color w:val="000000"/>
        </w:rPr>
      </w:pPr>
      <w:r w:rsidRPr="00766808">
        <w:rPr>
          <w:b/>
          <w:color w:val="000000"/>
        </w:rPr>
        <w:t>Section</w:t>
      </w:r>
      <w:r w:rsidR="00463132" w:rsidRPr="00766808">
        <w:rPr>
          <w:b/>
          <w:color w:val="000000"/>
        </w:rPr>
        <w:t xml:space="preserve"> A. </w:t>
      </w:r>
      <w:r w:rsidR="007614FF" w:rsidRPr="00766808">
        <w:rPr>
          <w:b/>
          <w:color w:val="000000"/>
        </w:rPr>
        <w:t>Review of the Program</w:t>
      </w:r>
    </w:p>
    <w:p w:rsidR="00C4448B" w:rsidRDefault="00C4448B" w:rsidP="00980FA6">
      <w:pPr>
        <w:rPr>
          <w:b/>
          <w:color w:val="000000"/>
          <w:sz w:val="28"/>
          <w:szCs w:val="28"/>
        </w:rPr>
      </w:pPr>
    </w:p>
    <w:p w:rsidR="00410F80" w:rsidRDefault="00410F80" w:rsidP="00980FA6">
      <w:pPr>
        <w:rPr>
          <w:color w:val="000000"/>
          <w:sz w:val="22"/>
          <w:szCs w:val="22"/>
        </w:rPr>
      </w:pPr>
      <w:r w:rsidRPr="00766808">
        <w:rPr>
          <w:color w:val="000000"/>
          <w:sz w:val="22"/>
          <w:szCs w:val="22"/>
        </w:rPr>
        <w:t>The Review of</w:t>
      </w:r>
      <w:r w:rsidR="008B3D48">
        <w:rPr>
          <w:color w:val="000000"/>
          <w:sz w:val="22"/>
          <w:szCs w:val="22"/>
        </w:rPr>
        <w:t xml:space="preserve"> the Program is </w:t>
      </w:r>
      <w:r w:rsidR="00382A8B" w:rsidRPr="00382A8B">
        <w:rPr>
          <w:sz w:val="22"/>
          <w:szCs w:val="22"/>
        </w:rPr>
        <w:t xml:space="preserve">largely an administrative evaluation of all of the policies, plans, standard procedures, and systems under which the institution fulfills its responsibilities to </w:t>
      </w:r>
      <w:r w:rsidR="00E80926">
        <w:rPr>
          <w:sz w:val="22"/>
          <w:szCs w:val="22"/>
        </w:rPr>
        <w:t>ensure</w:t>
      </w:r>
      <w:r w:rsidR="00382A8B" w:rsidRPr="00382A8B">
        <w:rPr>
          <w:sz w:val="22"/>
          <w:szCs w:val="22"/>
        </w:rPr>
        <w:t xml:space="preserve"> humane animal care and use. Some of the programmatic items may</w:t>
      </w:r>
      <w:r w:rsidR="00B67329" w:rsidRPr="00766808">
        <w:rPr>
          <w:color w:val="000000"/>
          <w:sz w:val="22"/>
          <w:szCs w:val="22"/>
        </w:rPr>
        <w:t xml:space="preserve"> appear similar to items included in Section B (Inspection of the Facilities), but </w:t>
      </w:r>
      <w:r w:rsidR="005D7BCC" w:rsidRPr="00766808">
        <w:rPr>
          <w:color w:val="000000"/>
          <w:sz w:val="22"/>
          <w:szCs w:val="22"/>
        </w:rPr>
        <w:t>the focus</w:t>
      </w:r>
      <w:r w:rsidR="00B67329" w:rsidRPr="00766808">
        <w:rPr>
          <w:color w:val="000000"/>
          <w:sz w:val="22"/>
          <w:szCs w:val="22"/>
        </w:rPr>
        <w:t xml:space="preserve"> </w:t>
      </w:r>
      <w:r w:rsidR="00E80926">
        <w:rPr>
          <w:color w:val="000000"/>
          <w:sz w:val="22"/>
          <w:szCs w:val="22"/>
        </w:rPr>
        <w:t>here</w:t>
      </w:r>
      <w:r w:rsidR="00B67329" w:rsidRPr="00766808">
        <w:rPr>
          <w:color w:val="000000"/>
          <w:sz w:val="22"/>
          <w:szCs w:val="22"/>
        </w:rPr>
        <w:t xml:space="preserve"> </w:t>
      </w:r>
      <w:r w:rsidR="00272207" w:rsidRPr="00766808">
        <w:rPr>
          <w:color w:val="000000"/>
          <w:sz w:val="22"/>
          <w:szCs w:val="22"/>
        </w:rPr>
        <w:t>(</w:t>
      </w:r>
      <w:r w:rsidR="00B67329" w:rsidRPr="00766808">
        <w:rPr>
          <w:color w:val="000000"/>
          <w:sz w:val="22"/>
          <w:szCs w:val="22"/>
        </w:rPr>
        <w:t xml:space="preserve">Review of the Program) is </w:t>
      </w:r>
      <w:r w:rsidR="005D7BCC" w:rsidRPr="00766808">
        <w:rPr>
          <w:color w:val="000000"/>
          <w:sz w:val="22"/>
          <w:szCs w:val="22"/>
        </w:rPr>
        <w:t xml:space="preserve">on what is </w:t>
      </w:r>
      <w:r w:rsidR="00B67329" w:rsidRPr="00766808">
        <w:rPr>
          <w:color w:val="000000"/>
          <w:sz w:val="22"/>
          <w:szCs w:val="22"/>
        </w:rPr>
        <w:t xml:space="preserve">intended or expected, while Section B </w:t>
      </w:r>
      <w:r w:rsidR="00272207" w:rsidRPr="00766808">
        <w:rPr>
          <w:color w:val="000000"/>
          <w:sz w:val="22"/>
          <w:szCs w:val="22"/>
        </w:rPr>
        <w:t>focus</w:t>
      </w:r>
      <w:r w:rsidR="005D7BCC" w:rsidRPr="00766808">
        <w:rPr>
          <w:color w:val="000000"/>
          <w:sz w:val="22"/>
          <w:szCs w:val="22"/>
        </w:rPr>
        <w:t>es</w:t>
      </w:r>
      <w:r w:rsidR="00272207" w:rsidRPr="00766808">
        <w:rPr>
          <w:color w:val="000000"/>
          <w:sz w:val="22"/>
          <w:szCs w:val="22"/>
        </w:rPr>
        <w:t xml:space="preserve"> on </w:t>
      </w:r>
      <w:r w:rsidR="00B67329" w:rsidRPr="00766808">
        <w:rPr>
          <w:color w:val="000000"/>
          <w:sz w:val="22"/>
          <w:szCs w:val="22"/>
        </w:rPr>
        <w:t xml:space="preserve">observed </w:t>
      </w:r>
      <w:r w:rsidR="00D10622" w:rsidRPr="00766808">
        <w:rPr>
          <w:color w:val="000000"/>
          <w:sz w:val="22"/>
          <w:szCs w:val="22"/>
        </w:rPr>
        <w:t>implementation</w:t>
      </w:r>
      <w:r w:rsidR="00B67329" w:rsidRPr="00766808">
        <w:rPr>
          <w:color w:val="000000"/>
          <w:sz w:val="22"/>
          <w:szCs w:val="22"/>
        </w:rPr>
        <w:t>.</w:t>
      </w:r>
    </w:p>
    <w:p w:rsidR="00D45E4A" w:rsidRPr="00766808" w:rsidRDefault="00D45E4A" w:rsidP="00980FA6">
      <w:pPr>
        <w:rPr>
          <w:color w:val="000000"/>
          <w:sz w:val="22"/>
          <w:szCs w:val="22"/>
        </w:rPr>
      </w:pPr>
    </w:p>
    <w:p w:rsidR="00D45E4A" w:rsidRDefault="00D45E4A" w:rsidP="00D45E4A">
      <w:pPr>
        <w:rPr>
          <w:i/>
          <w:color w:val="000000"/>
          <w:sz w:val="20"/>
          <w:szCs w:val="20"/>
        </w:rPr>
      </w:pPr>
      <w:r w:rsidRPr="000B58CB">
        <w:rPr>
          <w:i/>
          <w:color w:val="000000"/>
          <w:sz w:val="20"/>
          <w:szCs w:val="20"/>
        </w:rPr>
        <w:t xml:space="preserve">NOTE:  </w:t>
      </w:r>
      <w:r>
        <w:rPr>
          <w:i/>
          <w:color w:val="000000"/>
          <w:sz w:val="20"/>
          <w:szCs w:val="20"/>
        </w:rPr>
        <w:t>The checklist is designed to prompt re</w:t>
      </w:r>
      <w:r w:rsidR="006B4FD7">
        <w:rPr>
          <w:i/>
          <w:color w:val="000000"/>
          <w:sz w:val="20"/>
          <w:szCs w:val="20"/>
        </w:rPr>
        <w:t>view according to regulatory requirements</w:t>
      </w:r>
      <w:r w:rsidR="00D16EA1">
        <w:rPr>
          <w:i/>
          <w:color w:val="000000"/>
          <w:sz w:val="20"/>
          <w:szCs w:val="20"/>
        </w:rPr>
        <w:t>, and focuses on the minimum standards that must be met. T</w:t>
      </w:r>
      <w:r>
        <w:rPr>
          <w:i/>
          <w:color w:val="000000"/>
          <w:sz w:val="20"/>
          <w:szCs w:val="20"/>
        </w:rPr>
        <w:t>he wording in th</w:t>
      </w:r>
      <w:r w:rsidR="00D16EA1">
        <w:rPr>
          <w:i/>
          <w:color w:val="000000"/>
          <w:sz w:val="20"/>
          <w:szCs w:val="20"/>
        </w:rPr>
        <w:t>e</w:t>
      </w:r>
      <w:r>
        <w:rPr>
          <w:i/>
          <w:color w:val="000000"/>
          <w:sz w:val="20"/>
          <w:szCs w:val="20"/>
        </w:rPr>
        <w:t xml:space="preserve"> checklist is not to be interpreted as altering the regulatory requirements in any way</w:t>
      </w:r>
      <w:r w:rsidR="00D4006A">
        <w:rPr>
          <w:i/>
          <w:color w:val="000000"/>
          <w:sz w:val="20"/>
          <w:szCs w:val="20"/>
        </w:rPr>
        <w:t>, but represents guidance from the office of the CVMO</w:t>
      </w:r>
      <w:r>
        <w:rPr>
          <w:i/>
          <w:color w:val="000000"/>
          <w:sz w:val="20"/>
          <w:szCs w:val="20"/>
        </w:rPr>
        <w:t>.  For specifics about the regulatory requirements</w:t>
      </w:r>
      <w:r w:rsidR="00D16EA1">
        <w:rPr>
          <w:i/>
          <w:color w:val="000000"/>
          <w:sz w:val="20"/>
          <w:szCs w:val="20"/>
        </w:rPr>
        <w:t xml:space="preserve"> and recommended best practices,</w:t>
      </w:r>
      <w:r>
        <w:rPr>
          <w:i/>
          <w:color w:val="000000"/>
          <w:sz w:val="20"/>
          <w:szCs w:val="20"/>
        </w:rPr>
        <w:t xml:space="preserve"> the r</w:t>
      </w:r>
      <w:r w:rsidRPr="000B58CB">
        <w:rPr>
          <w:i/>
          <w:color w:val="000000"/>
          <w:sz w:val="20"/>
          <w:szCs w:val="20"/>
        </w:rPr>
        <w:t>eferences</w:t>
      </w:r>
      <w:r>
        <w:rPr>
          <w:i/>
          <w:color w:val="000000"/>
          <w:sz w:val="20"/>
          <w:szCs w:val="20"/>
        </w:rPr>
        <w:t xml:space="preserve"> provided </w:t>
      </w:r>
      <w:r w:rsidRPr="000B58CB">
        <w:rPr>
          <w:i/>
          <w:color w:val="000000"/>
          <w:sz w:val="20"/>
          <w:szCs w:val="20"/>
        </w:rPr>
        <w:t xml:space="preserve">in square brackets </w:t>
      </w:r>
      <w:r>
        <w:rPr>
          <w:i/>
          <w:color w:val="000000"/>
          <w:sz w:val="20"/>
          <w:szCs w:val="20"/>
        </w:rPr>
        <w:t>must be consulted</w:t>
      </w:r>
      <w:r w:rsidRPr="000B58CB">
        <w:rPr>
          <w:i/>
          <w:color w:val="000000"/>
          <w:sz w:val="20"/>
          <w:szCs w:val="20"/>
        </w:rPr>
        <w:t>:</w:t>
      </w:r>
    </w:p>
    <w:p w:rsidR="00D16EA1" w:rsidRDefault="00D16EA1" w:rsidP="00D16EA1">
      <w:pPr>
        <w:ind w:left="720" w:hanging="360"/>
        <w:rPr>
          <w:i/>
          <w:color w:val="000000"/>
          <w:sz w:val="20"/>
          <w:szCs w:val="20"/>
        </w:rPr>
      </w:pPr>
    </w:p>
    <w:p w:rsidR="00D45E4A" w:rsidRDefault="00D45E4A" w:rsidP="00D16EA1">
      <w:pPr>
        <w:ind w:left="720" w:hanging="360"/>
        <w:rPr>
          <w:i/>
          <w:color w:val="000000"/>
          <w:sz w:val="20"/>
          <w:szCs w:val="20"/>
        </w:rPr>
      </w:pPr>
      <w:r>
        <w:rPr>
          <w:i/>
          <w:color w:val="000000"/>
          <w:sz w:val="20"/>
          <w:szCs w:val="20"/>
        </w:rPr>
        <w:t xml:space="preserve">“1200.01” refers to the </w:t>
      </w:r>
      <w:r w:rsidR="006B4FD7">
        <w:rPr>
          <w:i/>
          <w:color w:val="000000"/>
          <w:sz w:val="20"/>
          <w:szCs w:val="20"/>
        </w:rPr>
        <w:t>“</w:t>
      </w:r>
      <w:r>
        <w:rPr>
          <w:i/>
          <w:color w:val="000000"/>
          <w:sz w:val="20"/>
          <w:szCs w:val="20"/>
        </w:rPr>
        <w:t>VHA Handbook 1200.01, Research and Development (R&amp;D) Committee</w:t>
      </w:r>
      <w:r w:rsidR="006B4FD7">
        <w:rPr>
          <w:i/>
          <w:color w:val="000000"/>
          <w:sz w:val="20"/>
          <w:szCs w:val="20"/>
        </w:rPr>
        <w:t>”</w:t>
      </w:r>
      <w:r>
        <w:rPr>
          <w:i/>
          <w:color w:val="000000"/>
          <w:sz w:val="20"/>
          <w:szCs w:val="20"/>
        </w:rPr>
        <w:t>,</w:t>
      </w:r>
    </w:p>
    <w:p w:rsidR="00D45E4A" w:rsidRPr="000B58CB" w:rsidRDefault="00D45E4A" w:rsidP="00D16EA1">
      <w:pPr>
        <w:ind w:left="720" w:hanging="360"/>
        <w:rPr>
          <w:i/>
          <w:color w:val="000000"/>
          <w:sz w:val="20"/>
          <w:szCs w:val="20"/>
        </w:rPr>
      </w:pPr>
      <w:r w:rsidRPr="000B58CB">
        <w:rPr>
          <w:i/>
          <w:color w:val="000000"/>
          <w:sz w:val="20"/>
          <w:szCs w:val="20"/>
        </w:rPr>
        <w:t>“1200.07” refers to the “V</w:t>
      </w:r>
      <w:r>
        <w:rPr>
          <w:i/>
          <w:color w:val="000000"/>
          <w:sz w:val="20"/>
          <w:szCs w:val="20"/>
        </w:rPr>
        <w:t>H</w:t>
      </w:r>
      <w:r w:rsidRPr="000B58CB">
        <w:rPr>
          <w:i/>
          <w:color w:val="000000"/>
          <w:sz w:val="20"/>
          <w:szCs w:val="20"/>
        </w:rPr>
        <w:t>A Handbook 1200.07,</w:t>
      </w:r>
      <w:r>
        <w:rPr>
          <w:i/>
          <w:color w:val="000000"/>
          <w:sz w:val="20"/>
          <w:szCs w:val="20"/>
        </w:rPr>
        <w:t xml:space="preserve"> Use of Animals in Research</w:t>
      </w:r>
      <w:r w:rsidR="006B4FD7">
        <w:rPr>
          <w:i/>
          <w:color w:val="000000"/>
          <w:sz w:val="20"/>
          <w:szCs w:val="20"/>
        </w:rPr>
        <w:t>”</w:t>
      </w:r>
      <w:r>
        <w:rPr>
          <w:i/>
          <w:color w:val="000000"/>
          <w:sz w:val="20"/>
          <w:szCs w:val="20"/>
        </w:rPr>
        <w:t>,</w:t>
      </w:r>
    </w:p>
    <w:p w:rsidR="00D45E4A" w:rsidRDefault="00D45E4A" w:rsidP="00D16EA1">
      <w:pPr>
        <w:ind w:left="720" w:hanging="360"/>
        <w:rPr>
          <w:i/>
          <w:color w:val="000000"/>
          <w:sz w:val="20"/>
          <w:szCs w:val="20"/>
        </w:rPr>
      </w:pPr>
      <w:r w:rsidRPr="000B58CB">
        <w:rPr>
          <w:i/>
          <w:color w:val="000000"/>
          <w:sz w:val="20"/>
          <w:szCs w:val="20"/>
        </w:rPr>
        <w:t xml:space="preserve"> “PHS” refers to the</w:t>
      </w:r>
      <w:r>
        <w:rPr>
          <w:i/>
          <w:color w:val="000000"/>
          <w:sz w:val="20"/>
          <w:szCs w:val="20"/>
        </w:rPr>
        <w:t xml:space="preserve"> “</w:t>
      </w:r>
      <w:r w:rsidRPr="000B58CB">
        <w:rPr>
          <w:i/>
          <w:color w:val="000000"/>
          <w:sz w:val="20"/>
          <w:szCs w:val="20"/>
        </w:rPr>
        <w:t>PHS Policy on Humane Care and Use of Laboratory Animals”</w:t>
      </w:r>
      <w:r>
        <w:rPr>
          <w:i/>
          <w:color w:val="000000"/>
          <w:sz w:val="20"/>
          <w:szCs w:val="20"/>
        </w:rPr>
        <w:t>,</w:t>
      </w:r>
    </w:p>
    <w:p w:rsidR="00D45E4A" w:rsidRPr="000B58CB" w:rsidRDefault="00D45E4A" w:rsidP="00D16EA1">
      <w:pPr>
        <w:ind w:left="720" w:hanging="360"/>
        <w:rPr>
          <w:i/>
          <w:color w:val="000000"/>
          <w:sz w:val="20"/>
          <w:szCs w:val="20"/>
        </w:rPr>
      </w:pPr>
      <w:r w:rsidRPr="000B58CB">
        <w:rPr>
          <w:i/>
          <w:color w:val="000000"/>
          <w:sz w:val="20"/>
          <w:szCs w:val="20"/>
        </w:rPr>
        <w:t xml:space="preserve"> “9 CFR” refers to the “USDA Animal Welfare Act Regulations and Standards, Code of Fe</w:t>
      </w:r>
      <w:r>
        <w:rPr>
          <w:i/>
          <w:color w:val="000000"/>
          <w:sz w:val="20"/>
          <w:szCs w:val="20"/>
        </w:rPr>
        <w:t>deral Regulations, Title 9”,</w:t>
      </w:r>
    </w:p>
    <w:p w:rsidR="00D45E4A" w:rsidRPr="00C4448B" w:rsidRDefault="00D45E4A" w:rsidP="00D16EA1">
      <w:pPr>
        <w:ind w:left="720" w:hanging="360"/>
        <w:rPr>
          <w:color w:val="000000"/>
        </w:rPr>
      </w:pPr>
      <w:r>
        <w:rPr>
          <w:i/>
          <w:color w:val="000000"/>
          <w:sz w:val="20"/>
          <w:szCs w:val="20"/>
        </w:rPr>
        <w:t xml:space="preserve"> “US </w:t>
      </w:r>
      <w:proofErr w:type="spellStart"/>
      <w:r>
        <w:rPr>
          <w:i/>
          <w:color w:val="000000"/>
          <w:sz w:val="20"/>
          <w:szCs w:val="20"/>
        </w:rPr>
        <w:t>Govt</w:t>
      </w:r>
      <w:proofErr w:type="spellEnd"/>
      <w:r>
        <w:rPr>
          <w:i/>
          <w:color w:val="000000"/>
          <w:sz w:val="20"/>
          <w:szCs w:val="20"/>
        </w:rPr>
        <w:t xml:space="preserve"> Principle” refers to the “US Government Principles for the Utilization and Care of Vertebrate Animals Used in Testing, Research, and Training”, and</w:t>
      </w:r>
    </w:p>
    <w:p w:rsidR="00D45E4A" w:rsidRPr="000B58CB" w:rsidRDefault="00D45E4A" w:rsidP="00D16EA1">
      <w:pPr>
        <w:ind w:left="720" w:hanging="360"/>
        <w:rPr>
          <w:i/>
          <w:color w:val="000000"/>
          <w:sz w:val="20"/>
          <w:szCs w:val="20"/>
        </w:rPr>
      </w:pPr>
      <w:r w:rsidRPr="000B58CB">
        <w:rPr>
          <w:i/>
          <w:color w:val="000000"/>
          <w:sz w:val="20"/>
          <w:szCs w:val="20"/>
        </w:rPr>
        <w:t xml:space="preserve">“Guide” refers to the National Research Council’s “Guide for the Care and Use of Laboratory Animals”, </w:t>
      </w:r>
      <w:r>
        <w:rPr>
          <w:i/>
          <w:color w:val="000000"/>
          <w:sz w:val="20"/>
          <w:szCs w:val="20"/>
        </w:rPr>
        <w:t>8</w:t>
      </w:r>
      <w:r w:rsidRPr="00CF52FC">
        <w:rPr>
          <w:i/>
          <w:color w:val="000000"/>
          <w:sz w:val="20"/>
          <w:szCs w:val="20"/>
          <w:vertAlign w:val="superscript"/>
        </w:rPr>
        <w:t>th</w:t>
      </w:r>
      <w:r w:rsidR="006B4FD7">
        <w:rPr>
          <w:i/>
          <w:color w:val="000000"/>
          <w:sz w:val="20"/>
          <w:szCs w:val="20"/>
        </w:rPr>
        <w:t xml:space="preserve"> edition, 2011</w:t>
      </w:r>
    </w:p>
    <w:p w:rsidR="00410F80" w:rsidRDefault="00410F80" w:rsidP="00980FA6">
      <w:pPr>
        <w:rPr>
          <w:color w:val="000000"/>
        </w:rPr>
      </w:pPr>
    </w:p>
    <w:p w:rsidR="00A7042F" w:rsidRPr="00D45E4A" w:rsidRDefault="00A7042F" w:rsidP="00980FA6">
      <w:pPr>
        <w:rPr>
          <w:color w:val="000000"/>
          <w:sz w:val="20"/>
          <w:szCs w:val="20"/>
        </w:rPr>
      </w:pPr>
      <w:r w:rsidRPr="00D45E4A">
        <w:rPr>
          <w:color w:val="000000"/>
          <w:sz w:val="20"/>
          <w:szCs w:val="20"/>
          <w:u w:val="single"/>
        </w:rPr>
        <w:t>Instructions</w:t>
      </w:r>
      <w:r w:rsidRPr="00D45E4A">
        <w:rPr>
          <w:color w:val="000000"/>
          <w:sz w:val="20"/>
          <w:szCs w:val="20"/>
        </w:rPr>
        <w:t>:</w:t>
      </w:r>
    </w:p>
    <w:p w:rsidR="00DC06DE" w:rsidRPr="000E16EC" w:rsidRDefault="00DC06DE" w:rsidP="00980FA6">
      <w:pPr>
        <w:rPr>
          <w:color w:val="000000"/>
        </w:rPr>
      </w:pPr>
    </w:p>
    <w:p w:rsidR="00A7042F" w:rsidRPr="00766808" w:rsidRDefault="00A7042F" w:rsidP="00980FA6">
      <w:pPr>
        <w:rPr>
          <w:color w:val="000000"/>
          <w:sz w:val="20"/>
          <w:szCs w:val="20"/>
        </w:rPr>
      </w:pPr>
      <w:r w:rsidRPr="00766808">
        <w:rPr>
          <w:color w:val="000000"/>
          <w:sz w:val="20"/>
          <w:szCs w:val="20"/>
        </w:rPr>
        <w:t>1)  Enter identifying information in the header above:</w:t>
      </w:r>
    </w:p>
    <w:p w:rsidR="000E7421" w:rsidRPr="00766808" w:rsidRDefault="000E7421" w:rsidP="00A7042F">
      <w:pPr>
        <w:ind w:firstLine="720"/>
        <w:rPr>
          <w:color w:val="000000"/>
          <w:sz w:val="20"/>
          <w:szCs w:val="20"/>
        </w:rPr>
      </w:pPr>
      <w:r w:rsidRPr="00766808">
        <w:rPr>
          <w:color w:val="000000"/>
          <w:sz w:val="20"/>
          <w:szCs w:val="20"/>
        </w:rPr>
        <w:t>Double click in the header area.</w:t>
      </w:r>
    </w:p>
    <w:p w:rsidR="000E16EC" w:rsidRPr="00766808" w:rsidRDefault="000E16EC" w:rsidP="00A7042F">
      <w:pPr>
        <w:ind w:firstLine="720"/>
        <w:rPr>
          <w:color w:val="000000"/>
          <w:sz w:val="20"/>
          <w:szCs w:val="20"/>
        </w:rPr>
      </w:pPr>
      <w:r w:rsidRPr="00766808">
        <w:rPr>
          <w:color w:val="000000"/>
          <w:sz w:val="20"/>
          <w:szCs w:val="20"/>
        </w:rPr>
        <w:t>Then enter text after each “:”</w:t>
      </w:r>
    </w:p>
    <w:p w:rsidR="007614FF" w:rsidRPr="00766808" w:rsidRDefault="00636055" w:rsidP="007614FF">
      <w:pPr>
        <w:ind w:left="1440"/>
        <w:rPr>
          <w:color w:val="000000"/>
          <w:sz w:val="20"/>
          <w:szCs w:val="20"/>
        </w:rPr>
      </w:pPr>
      <w:r w:rsidRPr="00766808">
        <w:rPr>
          <w:color w:val="000000"/>
          <w:sz w:val="20"/>
          <w:szCs w:val="20"/>
        </w:rPr>
        <w:t>(</w:t>
      </w:r>
      <w:r w:rsidR="007614FF" w:rsidRPr="00766808">
        <w:rPr>
          <w:color w:val="000000"/>
          <w:sz w:val="20"/>
          <w:szCs w:val="20"/>
        </w:rPr>
        <w:t xml:space="preserve">Note:  </w:t>
      </w:r>
      <w:r w:rsidR="0023074E" w:rsidRPr="00766808">
        <w:rPr>
          <w:color w:val="000000"/>
          <w:sz w:val="20"/>
          <w:szCs w:val="20"/>
        </w:rPr>
        <w:t>Federal regulations require that a new Review of the Program be completed every 6 months</w:t>
      </w:r>
      <w:r w:rsidR="0088392E">
        <w:rPr>
          <w:color w:val="000000"/>
          <w:sz w:val="20"/>
          <w:szCs w:val="20"/>
        </w:rPr>
        <w:t xml:space="preserve"> </w:t>
      </w:r>
      <w:r w:rsidR="0088392E" w:rsidRPr="0088392E">
        <w:rPr>
          <w:i/>
          <w:sz w:val="16"/>
          <w:szCs w:val="16"/>
        </w:rPr>
        <w:t>[</w:t>
      </w:r>
      <w:r w:rsidR="00B03E4A">
        <w:rPr>
          <w:i/>
          <w:sz w:val="16"/>
          <w:szCs w:val="16"/>
        </w:rPr>
        <w:t xml:space="preserve">PHS (IV.B.1); </w:t>
      </w:r>
      <w:r w:rsidR="0088392E" w:rsidRPr="0088392E">
        <w:rPr>
          <w:i/>
          <w:sz w:val="16"/>
          <w:szCs w:val="16"/>
        </w:rPr>
        <w:t xml:space="preserve">9 CFR </w:t>
      </w:r>
      <w:r w:rsidR="0088392E" w:rsidRPr="0088392E">
        <w:rPr>
          <w:i/>
          <w:color w:val="000000"/>
          <w:sz w:val="16"/>
          <w:szCs w:val="16"/>
        </w:rPr>
        <w:t>(2.31(c</w:t>
      </w:r>
      <w:proofErr w:type="gramStart"/>
      <w:r w:rsidR="0088392E" w:rsidRPr="0088392E">
        <w:rPr>
          <w:i/>
          <w:color w:val="000000"/>
          <w:sz w:val="16"/>
          <w:szCs w:val="16"/>
        </w:rPr>
        <w:t>)(</w:t>
      </w:r>
      <w:proofErr w:type="gramEnd"/>
      <w:r w:rsidR="0088392E">
        <w:rPr>
          <w:i/>
          <w:color w:val="000000"/>
          <w:sz w:val="16"/>
          <w:szCs w:val="16"/>
        </w:rPr>
        <w:t>1</w:t>
      </w:r>
      <w:r w:rsidR="0088392E" w:rsidRPr="0088392E">
        <w:rPr>
          <w:i/>
          <w:color w:val="000000"/>
          <w:sz w:val="16"/>
          <w:szCs w:val="16"/>
        </w:rPr>
        <w:t>))]</w:t>
      </w:r>
      <w:r w:rsidR="0023074E" w:rsidRPr="00766808">
        <w:rPr>
          <w:color w:val="000000"/>
          <w:sz w:val="20"/>
          <w:szCs w:val="20"/>
        </w:rPr>
        <w:t>, and a new Inspection of the Facilities</w:t>
      </w:r>
      <w:r w:rsidR="0088392E">
        <w:rPr>
          <w:color w:val="000000"/>
          <w:sz w:val="20"/>
          <w:szCs w:val="20"/>
        </w:rPr>
        <w:t xml:space="preserve"> </w:t>
      </w:r>
      <w:r w:rsidR="0088392E" w:rsidRPr="0088392E">
        <w:rPr>
          <w:i/>
          <w:sz w:val="16"/>
          <w:szCs w:val="16"/>
        </w:rPr>
        <w:t>[</w:t>
      </w:r>
      <w:r w:rsidR="00B03E4A">
        <w:rPr>
          <w:i/>
          <w:sz w:val="16"/>
          <w:szCs w:val="16"/>
        </w:rPr>
        <w:t xml:space="preserve">PHS (IV.B.2); </w:t>
      </w:r>
      <w:r w:rsidR="0088392E" w:rsidRPr="0088392E">
        <w:rPr>
          <w:i/>
          <w:sz w:val="16"/>
          <w:szCs w:val="16"/>
        </w:rPr>
        <w:t xml:space="preserve">9 CFR </w:t>
      </w:r>
      <w:r w:rsidR="0088392E" w:rsidRPr="0088392E">
        <w:rPr>
          <w:i/>
          <w:color w:val="000000"/>
          <w:sz w:val="16"/>
          <w:szCs w:val="16"/>
        </w:rPr>
        <w:t>(2.31(c)(</w:t>
      </w:r>
      <w:r w:rsidR="0088392E">
        <w:rPr>
          <w:i/>
          <w:color w:val="000000"/>
          <w:sz w:val="16"/>
          <w:szCs w:val="16"/>
        </w:rPr>
        <w:t>2</w:t>
      </w:r>
      <w:r w:rsidR="0088392E" w:rsidRPr="0088392E">
        <w:rPr>
          <w:i/>
          <w:color w:val="000000"/>
          <w:sz w:val="16"/>
          <w:szCs w:val="16"/>
        </w:rPr>
        <w:t>))]</w:t>
      </w:r>
      <w:r w:rsidR="0023074E" w:rsidRPr="00766808">
        <w:rPr>
          <w:color w:val="000000"/>
          <w:sz w:val="20"/>
          <w:szCs w:val="20"/>
        </w:rPr>
        <w:t xml:space="preserve"> be completed every 6 months.   </w:t>
      </w:r>
      <w:r w:rsidR="007614FF" w:rsidRPr="00766808">
        <w:rPr>
          <w:color w:val="000000"/>
          <w:sz w:val="20"/>
          <w:szCs w:val="20"/>
        </w:rPr>
        <w:t xml:space="preserve">The </w:t>
      </w:r>
      <w:r w:rsidRPr="00766808">
        <w:rPr>
          <w:color w:val="000000"/>
          <w:sz w:val="20"/>
          <w:szCs w:val="20"/>
        </w:rPr>
        <w:t>“D</w:t>
      </w:r>
      <w:r w:rsidR="007614FF" w:rsidRPr="00766808">
        <w:rPr>
          <w:color w:val="000000"/>
          <w:sz w:val="20"/>
          <w:szCs w:val="20"/>
        </w:rPr>
        <w:t>ate of Semiannual Evaluation</w:t>
      </w:r>
      <w:r w:rsidRPr="00766808">
        <w:rPr>
          <w:color w:val="000000"/>
          <w:sz w:val="20"/>
          <w:szCs w:val="20"/>
        </w:rPr>
        <w:t>”</w:t>
      </w:r>
      <w:r w:rsidR="007614FF" w:rsidRPr="00766808">
        <w:rPr>
          <w:color w:val="000000"/>
          <w:sz w:val="20"/>
          <w:szCs w:val="20"/>
        </w:rPr>
        <w:t xml:space="preserve"> is </w:t>
      </w:r>
      <w:r w:rsidR="0023074E" w:rsidRPr="00766808">
        <w:rPr>
          <w:color w:val="000000"/>
          <w:sz w:val="20"/>
          <w:szCs w:val="20"/>
        </w:rPr>
        <w:t xml:space="preserve">the </w:t>
      </w:r>
      <w:r w:rsidR="007614FF" w:rsidRPr="00766808">
        <w:rPr>
          <w:color w:val="000000"/>
          <w:sz w:val="20"/>
          <w:szCs w:val="20"/>
        </w:rPr>
        <w:t xml:space="preserve">date </w:t>
      </w:r>
      <w:r w:rsidR="0023074E" w:rsidRPr="00766808">
        <w:rPr>
          <w:color w:val="000000"/>
          <w:sz w:val="20"/>
          <w:szCs w:val="20"/>
        </w:rPr>
        <w:t xml:space="preserve">on which the last </w:t>
      </w:r>
      <w:r w:rsidR="00A3115E" w:rsidRPr="00766808">
        <w:rPr>
          <w:color w:val="000000"/>
          <w:sz w:val="20"/>
          <w:szCs w:val="20"/>
        </w:rPr>
        <w:t xml:space="preserve">of the </w:t>
      </w:r>
      <w:r w:rsidR="0023074E" w:rsidRPr="00766808">
        <w:rPr>
          <w:color w:val="000000"/>
          <w:sz w:val="20"/>
          <w:szCs w:val="20"/>
        </w:rPr>
        <w:t>component</w:t>
      </w:r>
      <w:r w:rsidR="00A3115E" w:rsidRPr="00766808">
        <w:rPr>
          <w:color w:val="000000"/>
          <w:sz w:val="20"/>
          <w:szCs w:val="20"/>
        </w:rPr>
        <w:t>s</w:t>
      </w:r>
      <w:r w:rsidR="0023074E" w:rsidRPr="00766808">
        <w:rPr>
          <w:color w:val="000000"/>
          <w:sz w:val="20"/>
          <w:szCs w:val="20"/>
        </w:rPr>
        <w:t xml:space="preserve"> of the semiannual evaluation was</w:t>
      </w:r>
      <w:r w:rsidR="00123253" w:rsidRPr="00766808">
        <w:rPr>
          <w:color w:val="000000"/>
          <w:sz w:val="20"/>
          <w:szCs w:val="20"/>
        </w:rPr>
        <w:t xml:space="preserve"> </w:t>
      </w:r>
      <w:r w:rsidR="007614FF" w:rsidRPr="00766808">
        <w:rPr>
          <w:color w:val="000000"/>
          <w:sz w:val="20"/>
          <w:szCs w:val="20"/>
        </w:rPr>
        <w:t>completed.</w:t>
      </w:r>
      <w:r w:rsidR="00C14785" w:rsidRPr="00766808">
        <w:rPr>
          <w:color w:val="000000"/>
          <w:sz w:val="20"/>
          <w:szCs w:val="20"/>
        </w:rPr>
        <w:t>)</w:t>
      </w:r>
    </w:p>
    <w:p w:rsidR="000E16EC" w:rsidRPr="00766808" w:rsidRDefault="000E16EC" w:rsidP="00A7042F">
      <w:pPr>
        <w:ind w:firstLine="720"/>
        <w:rPr>
          <w:color w:val="000000"/>
          <w:sz w:val="20"/>
          <w:szCs w:val="20"/>
        </w:rPr>
      </w:pPr>
      <w:r w:rsidRPr="00766808">
        <w:rPr>
          <w:color w:val="000000"/>
          <w:sz w:val="20"/>
          <w:szCs w:val="20"/>
        </w:rPr>
        <w:t xml:space="preserve">Double click in the document area to </w:t>
      </w:r>
      <w:r w:rsidR="000E7421" w:rsidRPr="00766808">
        <w:rPr>
          <w:color w:val="000000"/>
          <w:sz w:val="20"/>
          <w:szCs w:val="20"/>
        </w:rPr>
        <w:t xml:space="preserve">return to the main body of </w:t>
      </w:r>
      <w:r w:rsidR="00260C46" w:rsidRPr="00766808">
        <w:rPr>
          <w:color w:val="000000"/>
          <w:sz w:val="20"/>
          <w:szCs w:val="20"/>
        </w:rPr>
        <w:t>the form</w:t>
      </w:r>
      <w:r w:rsidRPr="00766808">
        <w:rPr>
          <w:color w:val="000000"/>
          <w:sz w:val="20"/>
          <w:szCs w:val="20"/>
        </w:rPr>
        <w:t>.</w:t>
      </w:r>
    </w:p>
    <w:p w:rsidR="00A7042F" w:rsidRPr="00766808" w:rsidRDefault="00A7042F" w:rsidP="00A7042F">
      <w:pPr>
        <w:ind w:firstLine="720"/>
        <w:rPr>
          <w:color w:val="000000"/>
          <w:sz w:val="20"/>
          <w:szCs w:val="20"/>
        </w:rPr>
      </w:pPr>
    </w:p>
    <w:p w:rsidR="00463132" w:rsidRPr="00766808" w:rsidRDefault="000E16EC" w:rsidP="00980FA6">
      <w:pPr>
        <w:rPr>
          <w:color w:val="000000"/>
          <w:sz w:val="20"/>
          <w:szCs w:val="20"/>
        </w:rPr>
      </w:pPr>
      <w:r w:rsidRPr="00766808">
        <w:rPr>
          <w:color w:val="000000"/>
          <w:sz w:val="20"/>
          <w:szCs w:val="20"/>
        </w:rPr>
        <w:t>2)  Enter</w:t>
      </w:r>
      <w:r w:rsidR="000E7421" w:rsidRPr="00766808">
        <w:rPr>
          <w:color w:val="000000"/>
          <w:sz w:val="20"/>
          <w:szCs w:val="20"/>
        </w:rPr>
        <w:t xml:space="preserve"> the information requested </w:t>
      </w:r>
      <w:r w:rsidR="007614FF" w:rsidRPr="00766808">
        <w:rPr>
          <w:color w:val="000000"/>
          <w:sz w:val="20"/>
          <w:szCs w:val="20"/>
        </w:rPr>
        <w:t xml:space="preserve">below.  The “►” symbols </w:t>
      </w:r>
      <w:r w:rsidR="000E7421" w:rsidRPr="00766808">
        <w:rPr>
          <w:color w:val="000000"/>
          <w:sz w:val="20"/>
          <w:szCs w:val="20"/>
        </w:rPr>
        <w:t xml:space="preserve">indicate </w:t>
      </w:r>
      <w:r w:rsidR="007614FF" w:rsidRPr="00890BB4">
        <w:rPr>
          <w:b/>
          <w:color w:val="000000"/>
          <w:sz w:val="20"/>
          <w:szCs w:val="20"/>
        </w:rPr>
        <w:t>required</w:t>
      </w:r>
      <w:r w:rsidR="007614FF" w:rsidRPr="00766808">
        <w:rPr>
          <w:color w:val="000000"/>
          <w:sz w:val="20"/>
          <w:szCs w:val="20"/>
        </w:rPr>
        <w:t xml:space="preserve"> information: </w:t>
      </w:r>
    </w:p>
    <w:p w:rsidR="00DC06DE" w:rsidRDefault="00DC06DE" w:rsidP="00980FA6">
      <w:pPr>
        <w:rPr>
          <w:color w:val="000000"/>
        </w:rPr>
      </w:pPr>
    </w:p>
    <w:p w:rsidR="00123253" w:rsidRPr="00766808" w:rsidRDefault="00123253" w:rsidP="00766808">
      <w:pPr>
        <w:ind w:left="720"/>
        <w:rPr>
          <w:color w:val="000000"/>
          <w:sz w:val="22"/>
          <w:szCs w:val="22"/>
        </w:rPr>
      </w:pPr>
      <w:r>
        <w:rPr>
          <w:color w:val="000000"/>
        </w:rPr>
        <w:t>►</w:t>
      </w:r>
      <w:r w:rsidRPr="00766808">
        <w:rPr>
          <w:color w:val="000000"/>
          <w:sz w:val="22"/>
          <w:szCs w:val="22"/>
        </w:rPr>
        <w:t>Date</w:t>
      </w:r>
      <w:r w:rsidR="00235FE8" w:rsidRPr="00766808">
        <w:rPr>
          <w:color w:val="000000"/>
          <w:sz w:val="22"/>
          <w:szCs w:val="22"/>
        </w:rPr>
        <w:t>(s)</w:t>
      </w:r>
      <w:r w:rsidRPr="00766808">
        <w:rPr>
          <w:color w:val="000000"/>
          <w:sz w:val="22"/>
          <w:szCs w:val="22"/>
        </w:rPr>
        <w:t xml:space="preserve"> of the most recent previous </w:t>
      </w:r>
      <w:r w:rsidR="00267082" w:rsidRPr="00766808">
        <w:rPr>
          <w:color w:val="000000"/>
          <w:sz w:val="22"/>
          <w:szCs w:val="22"/>
        </w:rPr>
        <w:t>Review of the Program</w:t>
      </w:r>
      <w:r w:rsidRPr="00766808">
        <w:rPr>
          <w:color w:val="000000"/>
          <w:sz w:val="22"/>
          <w:szCs w:val="22"/>
        </w:rPr>
        <w:t>:</w:t>
      </w:r>
    </w:p>
    <w:p w:rsidR="000E7421" w:rsidRPr="00766808" w:rsidRDefault="000E7421" w:rsidP="00766808">
      <w:pPr>
        <w:ind w:left="720"/>
        <w:rPr>
          <w:color w:val="000000"/>
          <w:sz w:val="22"/>
          <w:szCs w:val="22"/>
        </w:rPr>
      </w:pPr>
      <w:r w:rsidRPr="00766808">
        <w:rPr>
          <w:color w:val="000000"/>
          <w:sz w:val="22"/>
          <w:szCs w:val="22"/>
        </w:rPr>
        <w:t xml:space="preserve">►Date(s) on which </w:t>
      </w:r>
      <w:r w:rsidR="00267082" w:rsidRPr="00766808">
        <w:rPr>
          <w:color w:val="000000"/>
          <w:sz w:val="22"/>
          <w:szCs w:val="22"/>
        </w:rPr>
        <w:t>this R</w:t>
      </w:r>
      <w:r w:rsidR="00123253" w:rsidRPr="00766808">
        <w:rPr>
          <w:color w:val="000000"/>
          <w:sz w:val="22"/>
          <w:szCs w:val="22"/>
        </w:rPr>
        <w:t xml:space="preserve">eview of the </w:t>
      </w:r>
      <w:r w:rsidRPr="00766808">
        <w:rPr>
          <w:color w:val="000000"/>
          <w:sz w:val="22"/>
          <w:szCs w:val="22"/>
        </w:rPr>
        <w:t xml:space="preserve">Program was </w:t>
      </w:r>
      <w:r w:rsidR="00123253" w:rsidRPr="00766808">
        <w:rPr>
          <w:color w:val="000000"/>
          <w:sz w:val="22"/>
          <w:szCs w:val="22"/>
        </w:rPr>
        <w:t>conduct</w:t>
      </w:r>
      <w:r w:rsidRPr="00766808">
        <w:rPr>
          <w:color w:val="000000"/>
          <w:sz w:val="22"/>
          <w:szCs w:val="22"/>
        </w:rPr>
        <w:t>ed:</w:t>
      </w:r>
    </w:p>
    <w:p w:rsidR="004A1C16" w:rsidRPr="00766808" w:rsidRDefault="004A1C16" w:rsidP="00766808">
      <w:pPr>
        <w:ind w:left="720"/>
        <w:rPr>
          <w:color w:val="000000"/>
          <w:sz w:val="22"/>
          <w:szCs w:val="22"/>
        </w:rPr>
      </w:pPr>
    </w:p>
    <w:p w:rsidR="004A1C16" w:rsidRPr="00766808" w:rsidRDefault="004A1C16" w:rsidP="00766808">
      <w:pPr>
        <w:pStyle w:val="Header"/>
        <w:tabs>
          <w:tab w:val="clear" w:pos="4320"/>
          <w:tab w:val="clear" w:pos="8640"/>
        </w:tabs>
        <w:ind w:left="720"/>
        <w:rPr>
          <w:b/>
          <w:sz w:val="22"/>
          <w:szCs w:val="22"/>
        </w:rPr>
      </w:pPr>
      <w:r w:rsidRPr="00766808">
        <w:rPr>
          <w:b/>
          <w:sz w:val="22"/>
          <w:szCs w:val="22"/>
        </w:rPr>
        <w:t xml:space="preserve">Names of </w:t>
      </w:r>
      <w:r w:rsidR="000364D1" w:rsidRPr="00766808">
        <w:rPr>
          <w:b/>
          <w:sz w:val="22"/>
          <w:szCs w:val="22"/>
        </w:rPr>
        <w:t>voting IACUC member</w:t>
      </w:r>
      <w:r w:rsidR="00CE5DA4" w:rsidRPr="00766808">
        <w:rPr>
          <w:b/>
          <w:sz w:val="22"/>
          <w:szCs w:val="22"/>
        </w:rPr>
        <w:t>s</w:t>
      </w:r>
      <w:r w:rsidRPr="00766808">
        <w:rPr>
          <w:b/>
          <w:sz w:val="22"/>
          <w:szCs w:val="22"/>
        </w:rPr>
        <w:t xml:space="preserve"> </w:t>
      </w:r>
      <w:r w:rsidR="008D2DE2" w:rsidRPr="00766808">
        <w:rPr>
          <w:b/>
          <w:sz w:val="22"/>
          <w:szCs w:val="22"/>
        </w:rPr>
        <w:t xml:space="preserve">who </w:t>
      </w:r>
      <w:r w:rsidRPr="00766808">
        <w:rPr>
          <w:b/>
          <w:sz w:val="22"/>
          <w:szCs w:val="22"/>
        </w:rPr>
        <w:t>participat</w:t>
      </w:r>
      <w:r w:rsidR="008D2DE2" w:rsidRPr="00766808">
        <w:rPr>
          <w:b/>
          <w:sz w:val="22"/>
          <w:szCs w:val="22"/>
        </w:rPr>
        <w:t>ed</w:t>
      </w:r>
      <w:r w:rsidRPr="00766808">
        <w:rPr>
          <w:b/>
          <w:sz w:val="22"/>
          <w:szCs w:val="22"/>
        </w:rPr>
        <w:t xml:space="preserve"> in the Program Review:</w:t>
      </w:r>
    </w:p>
    <w:p w:rsidR="004A1C16" w:rsidRPr="00372F4D" w:rsidRDefault="004A1C16" w:rsidP="00766808">
      <w:pPr>
        <w:pStyle w:val="Header"/>
        <w:tabs>
          <w:tab w:val="clear" w:pos="4320"/>
          <w:tab w:val="clear" w:pos="8640"/>
        </w:tabs>
        <w:ind w:left="720" w:right="-720"/>
        <w:rPr>
          <w:i/>
          <w:sz w:val="20"/>
          <w:szCs w:val="20"/>
        </w:rPr>
      </w:pPr>
      <w:r>
        <w:rPr>
          <w:i/>
          <w:sz w:val="20"/>
          <w:szCs w:val="20"/>
        </w:rPr>
        <w:t>(</w:t>
      </w:r>
      <w:r w:rsidR="005376D1">
        <w:rPr>
          <w:i/>
          <w:sz w:val="20"/>
          <w:szCs w:val="20"/>
        </w:rPr>
        <w:t xml:space="preserve">The </w:t>
      </w:r>
      <w:r>
        <w:rPr>
          <w:i/>
          <w:sz w:val="20"/>
          <w:szCs w:val="20"/>
        </w:rPr>
        <w:t>Program R</w:t>
      </w:r>
      <w:r w:rsidRPr="00372F4D">
        <w:rPr>
          <w:i/>
          <w:sz w:val="20"/>
          <w:szCs w:val="20"/>
        </w:rPr>
        <w:t xml:space="preserve">eview team must </w:t>
      </w:r>
      <w:r w:rsidR="00CE5DA4">
        <w:rPr>
          <w:i/>
          <w:sz w:val="20"/>
          <w:szCs w:val="20"/>
        </w:rPr>
        <w:t xml:space="preserve">include </w:t>
      </w:r>
      <w:r w:rsidRPr="00372F4D">
        <w:rPr>
          <w:i/>
          <w:sz w:val="20"/>
          <w:szCs w:val="20"/>
        </w:rPr>
        <w:t>a minimum of t</w:t>
      </w:r>
      <w:r w:rsidR="007C6412">
        <w:rPr>
          <w:i/>
          <w:sz w:val="20"/>
          <w:szCs w:val="20"/>
        </w:rPr>
        <w:t>wo</w:t>
      </w:r>
      <w:r w:rsidRPr="00372F4D">
        <w:rPr>
          <w:i/>
          <w:sz w:val="20"/>
          <w:szCs w:val="20"/>
        </w:rPr>
        <w:t xml:space="preserve"> </w:t>
      </w:r>
      <w:r w:rsidR="00CE5DA4">
        <w:rPr>
          <w:i/>
          <w:sz w:val="20"/>
          <w:szCs w:val="20"/>
        </w:rPr>
        <w:t xml:space="preserve">voting </w:t>
      </w:r>
      <w:r w:rsidRPr="00372F4D">
        <w:rPr>
          <w:i/>
          <w:sz w:val="20"/>
          <w:szCs w:val="20"/>
        </w:rPr>
        <w:t>members</w:t>
      </w:r>
      <w:r w:rsidR="00CE5DA4">
        <w:rPr>
          <w:i/>
          <w:sz w:val="20"/>
          <w:szCs w:val="20"/>
        </w:rPr>
        <w:t xml:space="preserve"> of the IACUC</w:t>
      </w:r>
      <w:r w:rsidR="00235192">
        <w:rPr>
          <w:i/>
          <w:sz w:val="20"/>
          <w:szCs w:val="20"/>
        </w:rPr>
        <w:t xml:space="preserve"> </w:t>
      </w:r>
      <w:r w:rsidR="00235192" w:rsidRPr="0088392E">
        <w:rPr>
          <w:i/>
          <w:sz w:val="16"/>
          <w:szCs w:val="16"/>
        </w:rPr>
        <w:t>[9 CFR</w:t>
      </w:r>
      <w:r w:rsidR="0088392E" w:rsidRPr="0088392E">
        <w:rPr>
          <w:i/>
          <w:sz w:val="16"/>
          <w:szCs w:val="16"/>
        </w:rPr>
        <w:t xml:space="preserve"> </w:t>
      </w:r>
      <w:r w:rsidR="0088392E" w:rsidRPr="0088392E">
        <w:rPr>
          <w:i/>
          <w:color w:val="000000"/>
          <w:sz w:val="16"/>
          <w:szCs w:val="16"/>
        </w:rPr>
        <w:t>(2.31(c</w:t>
      </w:r>
      <w:proofErr w:type="gramStart"/>
      <w:r w:rsidR="0088392E" w:rsidRPr="0088392E">
        <w:rPr>
          <w:i/>
          <w:color w:val="000000"/>
          <w:sz w:val="16"/>
          <w:szCs w:val="16"/>
        </w:rPr>
        <w:t>)(</w:t>
      </w:r>
      <w:proofErr w:type="gramEnd"/>
      <w:r w:rsidR="0088392E" w:rsidRPr="0088392E">
        <w:rPr>
          <w:i/>
          <w:color w:val="000000"/>
          <w:sz w:val="16"/>
          <w:szCs w:val="16"/>
        </w:rPr>
        <w:t>3))]</w:t>
      </w:r>
      <w:r w:rsidR="00A3115E">
        <w:rPr>
          <w:i/>
          <w:sz w:val="20"/>
          <w:szCs w:val="20"/>
        </w:rPr>
        <w:t>.</w:t>
      </w:r>
      <w:r w:rsidR="00CE5DA4">
        <w:rPr>
          <w:i/>
          <w:sz w:val="20"/>
          <w:szCs w:val="20"/>
        </w:rPr>
        <w:t xml:space="preserve"> </w:t>
      </w:r>
      <w:r w:rsidR="00A3115E">
        <w:rPr>
          <w:i/>
          <w:sz w:val="20"/>
          <w:szCs w:val="20"/>
        </w:rPr>
        <w:t xml:space="preserve"> Any </w:t>
      </w:r>
      <w:proofErr w:type="gramStart"/>
      <w:r w:rsidR="00CE5DA4">
        <w:rPr>
          <w:i/>
          <w:sz w:val="20"/>
          <w:szCs w:val="20"/>
        </w:rPr>
        <w:t>non-</w:t>
      </w:r>
      <w:r w:rsidR="00766808">
        <w:rPr>
          <w:i/>
          <w:sz w:val="20"/>
          <w:szCs w:val="20"/>
        </w:rPr>
        <w:t>m</w:t>
      </w:r>
      <w:r w:rsidR="00CE5DA4">
        <w:rPr>
          <w:i/>
          <w:sz w:val="20"/>
          <w:szCs w:val="20"/>
        </w:rPr>
        <w:t>embers</w:t>
      </w:r>
      <w:proofErr w:type="gramEnd"/>
      <w:r w:rsidR="00A3115E">
        <w:rPr>
          <w:i/>
          <w:sz w:val="20"/>
          <w:szCs w:val="20"/>
        </w:rPr>
        <w:t xml:space="preserve"> who</w:t>
      </w:r>
      <w:r w:rsidR="00CE5DA4">
        <w:rPr>
          <w:i/>
          <w:sz w:val="20"/>
          <w:szCs w:val="20"/>
        </w:rPr>
        <w:t xml:space="preserve"> also participate, at the discretion of the IACUC</w:t>
      </w:r>
      <w:r w:rsidR="00A3115E">
        <w:rPr>
          <w:i/>
          <w:sz w:val="20"/>
          <w:szCs w:val="20"/>
        </w:rPr>
        <w:t>,</w:t>
      </w:r>
      <w:r w:rsidR="000364D1">
        <w:rPr>
          <w:i/>
          <w:sz w:val="20"/>
          <w:szCs w:val="20"/>
        </w:rPr>
        <w:t xml:space="preserve"> may be listed in the </w:t>
      </w:r>
      <w:r w:rsidR="00A3115E">
        <w:rPr>
          <w:i/>
          <w:sz w:val="20"/>
          <w:szCs w:val="20"/>
        </w:rPr>
        <w:t xml:space="preserve">second </w:t>
      </w:r>
      <w:r w:rsidR="000364D1">
        <w:rPr>
          <w:i/>
          <w:sz w:val="20"/>
          <w:szCs w:val="20"/>
        </w:rPr>
        <w:t>table</w:t>
      </w:r>
      <w:r w:rsidRPr="00372F4D">
        <w:rPr>
          <w:i/>
          <w:sz w:val="20"/>
          <w:szCs w:val="20"/>
        </w:rPr>
        <w:t>.</w:t>
      </w:r>
      <w:r>
        <w:rPr>
          <w:i/>
          <w:sz w:val="20"/>
          <w:szCs w:val="20"/>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3599"/>
        <w:gridCol w:w="1443"/>
      </w:tblGrid>
      <w:tr w:rsidR="004A1C16" w:rsidRPr="00766808" w:rsidTr="00854178">
        <w:trPr>
          <w:cantSplit/>
        </w:trPr>
        <w:tc>
          <w:tcPr>
            <w:tcW w:w="4318" w:type="dxa"/>
          </w:tcPr>
          <w:p w:rsidR="004A1C16" w:rsidRPr="00766808" w:rsidRDefault="004A1C16" w:rsidP="00D079F6">
            <w:pPr>
              <w:rPr>
                <w:sz w:val="22"/>
                <w:szCs w:val="22"/>
              </w:rPr>
            </w:pPr>
            <w:r w:rsidRPr="00766808">
              <w:rPr>
                <w:sz w:val="22"/>
                <w:szCs w:val="22"/>
              </w:rPr>
              <w:t xml:space="preserve">Name                 </w:t>
            </w:r>
          </w:p>
        </w:tc>
        <w:tc>
          <w:tcPr>
            <w:tcW w:w="3599" w:type="dxa"/>
          </w:tcPr>
          <w:p w:rsidR="004A1C16" w:rsidRPr="00766808" w:rsidRDefault="004A1C16" w:rsidP="00272207">
            <w:pPr>
              <w:rPr>
                <w:sz w:val="22"/>
                <w:szCs w:val="22"/>
              </w:rPr>
            </w:pPr>
            <w:r w:rsidRPr="00766808">
              <w:rPr>
                <w:sz w:val="22"/>
                <w:szCs w:val="22"/>
              </w:rPr>
              <w:t xml:space="preserve"> </w:t>
            </w:r>
            <w:r w:rsidR="00272207" w:rsidRPr="00766808">
              <w:rPr>
                <w:sz w:val="22"/>
                <w:szCs w:val="22"/>
              </w:rPr>
              <w:t xml:space="preserve">Specific Role on </w:t>
            </w:r>
            <w:r w:rsidRPr="00766808">
              <w:rPr>
                <w:sz w:val="22"/>
                <w:szCs w:val="22"/>
              </w:rPr>
              <w:t xml:space="preserve">IACUC </w:t>
            </w:r>
            <w:r w:rsidR="00272207" w:rsidRPr="00766808">
              <w:rPr>
                <w:sz w:val="22"/>
                <w:szCs w:val="22"/>
              </w:rPr>
              <w:t>(if any)</w:t>
            </w:r>
            <w:r w:rsidRPr="00766808">
              <w:rPr>
                <w:sz w:val="22"/>
                <w:szCs w:val="22"/>
              </w:rPr>
              <w:t xml:space="preserve">                                                                                       </w:t>
            </w:r>
          </w:p>
        </w:tc>
        <w:tc>
          <w:tcPr>
            <w:tcW w:w="1443" w:type="dxa"/>
          </w:tcPr>
          <w:p w:rsidR="004A1C16" w:rsidRPr="00766808" w:rsidRDefault="004A1C16" w:rsidP="00D079F6">
            <w:pPr>
              <w:rPr>
                <w:sz w:val="22"/>
                <w:szCs w:val="22"/>
              </w:rPr>
            </w:pPr>
            <w:r w:rsidRPr="00766808">
              <w:rPr>
                <w:sz w:val="22"/>
                <w:szCs w:val="22"/>
              </w:rPr>
              <w:t xml:space="preserve"> Date</w:t>
            </w:r>
            <w:r w:rsidR="00DB38AA" w:rsidRPr="00766808">
              <w:rPr>
                <w:sz w:val="22"/>
                <w:szCs w:val="22"/>
              </w:rPr>
              <w:t>(s)</w:t>
            </w:r>
            <w:r w:rsidRPr="00766808">
              <w:rPr>
                <w:sz w:val="22"/>
                <w:szCs w:val="22"/>
              </w:rPr>
              <w:t xml:space="preserve"> </w:t>
            </w:r>
            <w:r w:rsidR="00DB38AA" w:rsidRPr="00766808">
              <w:rPr>
                <w:sz w:val="22"/>
                <w:szCs w:val="22"/>
              </w:rPr>
              <w:t>of Participation</w:t>
            </w:r>
            <w:r w:rsidRPr="00766808">
              <w:rPr>
                <w:sz w:val="22"/>
                <w:szCs w:val="22"/>
              </w:rPr>
              <w:t xml:space="preserve">                                                                                            </w:t>
            </w:r>
          </w:p>
        </w:tc>
      </w:tr>
      <w:tr w:rsidR="004A1C16" w:rsidRPr="00766808" w:rsidTr="009935BB">
        <w:trPr>
          <w:cantSplit/>
        </w:trPr>
        <w:tc>
          <w:tcPr>
            <w:tcW w:w="4318" w:type="dxa"/>
            <w:vAlign w:val="center"/>
          </w:tcPr>
          <w:p w:rsidR="004A1C16" w:rsidRPr="00766808" w:rsidRDefault="004A1C16" w:rsidP="009935BB">
            <w:pPr>
              <w:rPr>
                <w:sz w:val="22"/>
                <w:szCs w:val="22"/>
              </w:rPr>
            </w:pPr>
            <w:r w:rsidRPr="00766808">
              <w:rPr>
                <w:sz w:val="22"/>
                <w:szCs w:val="22"/>
              </w:rPr>
              <w:lastRenderedPageBreak/>
              <w:t>►</w:t>
            </w: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rPr>
            </w:pPr>
          </w:p>
        </w:tc>
      </w:tr>
      <w:tr w:rsidR="004A1C16" w:rsidRPr="00766808" w:rsidTr="009935BB">
        <w:trPr>
          <w:cantSplit/>
        </w:trPr>
        <w:tc>
          <w:tcPr>
            <w:tcW w:w="4318" w:type="dxa"/>
            <w:vAlign w:val="center"/>
          </w:tcPr>
          <w:p w:rsidR="004A1C16" w:rsidRPr="00766808" w:rsidRDefault="004A1C16" w:rsidP="009935BB">
            <w:pPr>
              <w:rPr>
                <w:sz w:val="22"/>
                <w:szCs w:val="22"/>
              </w:rPr>
            </w:pPr>
            <w:r w:rsidRPr="00766808">
              <w:rPr>
                <w:sz w:val="22"/>
                <w:szCs w:val="22"/>
              </w:rPr>
              <w:t>►</w:t>
            </w: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r w:rsidR="004A1C16" w:rsidRPr="00766808" w:rsidTr="009935BB">
        <w:trPr>
          <w:cantSplit/>
        </w:trPr>
        <w:tc>
          <w:tcPr>
            <w:tcW w:w="4318" w:type="dxa"/>
            <w:vAlign w:val="center"/>
          </w:tcPr>
          <w:p w:rsidR="004A1C16" w:rsidRPr="00766808" w:rsidRDefault="004A1C16" w:rsidP="009935BB">
            <w:pPr>
              <w:rPr>
                <w:sz w:val="22"/>
                <w:szCs w:val="22"/>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r w:rsidR="004A1C16" w:rsidRPr="00766808" w:rsidTr="009935BB">
        <w:trPr>
          <w:cantSplit/>
        </w:trPr>
        <w:tc>
          <w:tcPr>
            <w:tcW w:w="4318" w:type="dxa"/>
            <w:vAlign w:val="center"/>
          </w:tcPr>
          <w:p w:rsidR="004A1C16" w:rsidRPr="00766808" w:rsidRDefault="004A1C16" w:rsidP="009935BB">
            <w:pPr>
              <w:rPr>
                <w:sz w:val="22"/>
                <w:szCs w:val="22"/>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r w:rsidR="004A1C16" w:rsidRPr="00766808" w:rsidTr="009935BB">
        <w:trPr>
          <w:cantSplit/>
        </w:trPr>
        <w:tc>
          <w:tcPr>
            <w:tcW w:w="4318" w:type="dxa"/>
            <w:vAlign w:val="center"/>
          </w:tcPr>
          <w:p w:rsidR="004A1C16" w:rsidRPr="00766808" w:rsidRDefault="004A1C16" w:rsidP="009935BB">
            <w:pPr>
              <w:rPr>
                <w:sz w:val="22"/>
                <w:szCs w:val="22"/>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r w:rsidR="004A1C16" w:rsidRPr="00766808" w:rsidTr="009935BB">
        <w:trPr>
          <w:cantSplit/>
        </w:trPr>
        <w:tc>
          <w:tcPr>
            <w:tcW w:w="4318" w:type="dxa"/>
            <w:vAlign w:val="center"/>
          </w:tcPr>
          <w:p w:rsidR="004A1C16" w:rsidRPr="00766808" w:rsidRDefault="004A1C16" w:rsidP="009935BB">
            <w:pPr>
              <w:rPr>
                <w:sz w:val="22"/>
                <w:szCs w:val="22"/>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bl>
    <w:p w:rsidR="004A1C16" w:rsidRPr="00766808" w:rsidRDefault="004A1C16" w:rsidP="004A1C16">
      <w:pPr>
        <w:rPr>
          <w:b/>
          <w:sz w:val="22"/>
          <w:szCs w:val="22"/>
        </w:rPr>
      </w:pPr>
    </w:p>
    <w:p w:rsidR="004A1C16" w:rsidRPr="00766808" w:rsidRDefault="004A1C16" w:rsidP="00766808">
      <w:pPr>
        <w:ind w:left="720"/>
        <w:rPr>
          <w:sz w:val="22"/>
          <w:szCs w:val="22"/>
        </w:rPr>
      </w:pPr>
      <w:r w:rsidRPr="00766808">
        <w:rPr>
          <w:b/>
          <w:sz w:val="22"/>
          <w:szCs w:val="22"/>
        </w:rPr>
        <w:t xml:space="preserve">Non-IACUC members </w:t>
      </w:r>
      <w:r w:rsidR="00491708" w:rsidRPr="00766808">
        <w:rPr>
          <w:b/>
          <w:sz w:val="22"/>
          <w:szCs w:val="22"/>
        </w:rPr>
        <w:t xml:space="preserve">who </w:t>
      </w:r>
      <w:r w:rsidRPr="00766808">
        <w:rPr>
          <w:b/>
          <w:sz w:val="22"/>
          <w:szCs w:val="22"/>
        </w:rPr>
        <w:t>participat</w:t>
      </w:r>
      <w:r w:rsidR="00491708" w:rsidRPr="00766808">
        <w:rPr>
          <w:b/>
          <w:sz w:val="22"/>
          <w:szCs w:val="22"/>
        </w:rPr>
        <w:t>ed</w:t>
      </w:r>
      <w:r w:rsidRPr="00766808">
        <w:rPr>
          <w:b/>
          <w:sz w:val="22"/>
          <w:szCs w:val="22"/>
        </w:rPr>
        <w:t xml:space="preserve"> in the Program Review</w:t>
      </w:r>
      <w:r w:rsidRPr="00766808">
        <w:rPr>
          <w:sz w:val="22"/>
          <w:szCs w:val="22"/>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3599"/>
        <w:gridCol w:w="1443"/>
      </w:tblGrid>
      <w:tr w:rsidR="004A1C16" w:rsidRPr="00766808" w:rsidTr="00854178">
        <w:trPr>
          <w:cantSplit/>
        </w:trPr>
        <w:tc>
          <w:tcPr>
            <w:tcW w:w="4318" w:type="dxa"/>
          </w:tcPr>
          <w:p w:rsidR="004A1C16" w:rsidRPr="00766808" w:rsidRDefault="004A1C16" w:rsidP="00D079F6">
            <w:pPr>
              <w:rPr>
                <w:sz w:val="22"/>
                <w:szCs w:val="22"/>
              </w:rPr>
            </w:pPr>
            <w:r w:rsidRPr="00766808">
              <w:rPr>
                <w:sz w:val="22"/>
                <w:szCs w:val="22"/>
              </w:rPr>
              <w:t xml:space="preserve">Name                 </w:t>
            </w:r>
          </w:p>
        </w:tc>
        <w:tc>
          <w:tcPr>
            <w:tcW w:w="3599" w:type="dxa"/>
          </w:tcPr>
          <w:p w:rsidR="004A1C16" w:rsidRPr="00766808" w:rsidRDefault="004A1C16" w:rsidP="00D079F6">
            <w:pPr>
              <w:rPr>
                <w:sz w:val="22"/>
                <w:szCs w:val="22"/>
              </w:rPr>
            </w:pPr>
            <w:r w:rsidRPr="00766808">
              <w:rPr>
                <w:sz w:val="22"/>
                <w:szCs w:val="22"/>
              </w:rPr>
              <w:t xml:space="preserve"> Title                                                                                     </w:t>
            </w:r>
          </w:p>
        </w:tc>
        <w:tc>
          <w:tcPr>
            <w:tcW w:w="1443" w:type="dxa"/>
          </w:tcPr>
          <w:p w:rsidR="004A1C16" w:rsidRPr="00766808" w:rsidRDefault="004A1C16" w:rsidP="00D079F6">
            <w:pPr>
              <w:rPr>
                <w:sz w:val="22"/>
                <w:szCs w:val="22"/>
              </w:rPr>
            </w:pPr>
            <w:r w:rsidRPr="00766808">
              <w:rPr>
                <w:sz w:val="22"/>
                <w:szCs w:val="22"/>
              </w:rPr>
              <w:t xml:space="preserve"> Date</w:t>
            </w:r>
            <w:r w:rsidR="00DB38AA" w:rsidRPr="00766808">
              <w:rPr>
                <w:sz w:val="22"/>
                <w:szCs w:val="22"/>
              </w:rPr>
              <w:t>(s) of Participation</w:t>
            </w:r>
            <w:r w:rsidRPr="00766808">
              <w:rPr>
                <w:sz w:val="22"/>
                <w:szCs w:val="22"/>
              </w:rPr>
              <w:t xml:space="preserve">                                                                                             </w:t>
            </w:r>
          </w:p>
        </w:tc>
      </w:tr>
      <w:tr w:rsidR="004A1C16" w:rsidRPr="00766808" w:rsidTr="009935BB">
        <w:trPr>
          <w:cantSplit/>
        </w:trPr>
        <w:tc>
          <w:tcPr>
            <w:tcW w:w="4318" w:type="dxa"/>
            <w:vAlign w:val="center"/>
          </w:tcPr>
          <w:p w:rsidR="004A1C16" w:rsidRPr="00766808" w:rsidRDefault="004A1C16" w:rsidP="009935BB">
            <w:pPr>
              <w:rPr>
                <w:sz w:val="22"/>
                <w:szCs w:val="22"/>
                <w:u w:val="single"/>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rPr>
            </w:pPr>
          </w:p>
        </w:tc>
      </w:tr>
      <w:tr w:rsidR="004A1C16" w:rsidRPr="00766808" w:rsidTr="009935BB">
        <w:trPr>
          <w:cantSplit/>
        </w:trPr>
        <w:tc>
          <w:tcPr>
            <w:tcW w:w="4318" w:type="dxa"/>
            <w:vAlign w:val="center"/>
          </w:tcPr>
          <w:p w:rsidR="004A1C16" w:rsidRPr="00766808" w:rsidRDefault="004A1C16" w:rsidP="009935BB">
            <w:pPr>
              <w:rPr>
                <w:sz w:val="22"/>
                <w:szCs w:val="22"/>
                <w:u w:val="single"/>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r w:rsidR="004A1C16" w:rsidRPr="00766808" w:rsidTr="009935BB">
        <w:trPr>
          <w:cantSplit/>
        </w:trPr>
        <w:tc>
          <w:tcPr>
            <w:tcW w:w="4318" w:type="dxa"/>
            <w:vAlign w:val="center"/>
          </w:tcPr>
          <w:p w:rsidR="004A1C16" w:rsidRPr="00766808" w:rsidRDefault="004A1C16" w:rsidP="009935BB">
            <w:pPr>
              <w:rPr>
                <w:sz w:val="22"/>
                <w:szCs w:val="22"/>
                <w:u w:val="single"/>
              </w:rPr>
            </w:pPr>
          </w:p>
        </w:tc>
        <w:tc>
          <w:tcPr>
            <w:tcW w:w="3599" w:type="dxa"/>
            <w:vAlign w:val="center"/>
          </w:tcPr>
          <w:p w:rsidR="004A1C16" w:rsidRPr="00766808" w:rsidRDefault="004A1C16" w:rsidP="009935BB">
            <w:pPr>
              <w:rPr>
                <w:sz w:val="22"/>
                <w:szCs w:val="22"/>
                <w:u w:val="single"/>
              </w:rPr>
            </w:pPr>
          </w:p>
        </w:tc>
        <w:tc>
          <w:tcPr>
            <w:tcW w:w="1443" w:type="dxa"/>
            <w:vAlign w:val="center"/>
          </w:tcPr>
          <w:p w:rsidR="004A1C16" w:rsidRPr="00766808" w:rsidRDefault="004A1C16" w:rsidP="009935BB">
            <w:pPr>
              <w:rPr>
                <w:sz w:val="22"/>
                <w:szCs w:val="22"/>
                <w:u w:val="single"/>
              </w:rPr>
            </w:pPr>
          </w:p>
        </w:tc>
      </w:tr>
    </w:tbl>
    <w:p w:rsidR="004A1C16" w:rsidRDefault="004A1C16" w:rsidP="004A1C16">
      <w:pPr>
        <w:rPr>
          <w:color w:val="000000"/>
        </w:rPr>
      </w:pPr>
    </w:p>
    <w:p w:rsidR="004A1C16" w:rsidRPr="00C233F1" w:rsidRDefault="004A1C16" w:rsidP="004A1C16">
      <w:pPr>
        <w:rPr>
          <w:color w:val="000000"/>
          <w:sz w:val="20"/>
          <w:szCs w:val="20"/>
        </w:rPr>
      </w:pPr>
      <w:r w:rsidRPr="00C233F1">
        <w:rPr>
          <w:color w:val="000000"/>
          <w:sz w:val="20"/>
          <w:szCs w:val="20"/>
        </w:rPr>
        <w:t>3)  For each item in the checklist, type “X” in the column that applies</w:t>
      </w:r>
      <w:r w:rsidR="00036474" w:rsidRPr="00C233F1">
        <w:rPr>
          <w:color w:val="000000"/>
          <w:sz w:val="20"/>
          <w:szCs w:val="20"/>
        </w:rPr>
        <w:t xml:space="preserve"> (shaded cells should not be used)</w:t>
      </w:r>
      <w:r w:rsidRPr="00C233F1">
        <w:rPr>
          <w:color w:val="000000"/>
          <w:sz w:val="20"/>
          <w:szCs w:val="20"/>
        </w:rPr>
        <w:t xml:space="preserve">: </w:t>
      </w:r>
    </w:p>
    <w:p w:rsidR="00A72DA5" w:rsidRPr="00ED4EAF" w:rsidRDefault="00A72DA5" w:rsidP="004A1C16">
      <w:pPr>
        <w:rPr>
          <w:color w:val="000000"/>
          <w:sz w:val="20"/>
          <w:szCs w:val="20"/>
        </w:rPr>
      </w:pPr>
    </w:p>
    <w:p w:rsidR="004A1C16" w:rsidRPr="00ED4EAF" w:rsidRDefault="004A1C16" w:rsidP="004A1C16">
      <w:pPr>
        <w:ind w:firstLine="720"/>
        <w:rPr>
          <w:color w:val="000000"/>
          <w:sz w:val="20"/>
          <w:szCs w:val="20"/>
        </w:rPr>
      </w:pPr>
      <w:r w:rsidRPr="00ED4EAF">
        <w:rPr>
          <w:color w:val="000000"/>
          <w:sz w:val="20"/>
          <w:szCs w:val="20"/>
        </w:rPr>
        <w:t>Not Applicable</w:t>
      </w:r>
    </w:p>
    <w:p w:rsidR="004A1C16" w:rsidRPr="00ED4EAF" w:rsidRDefault="004A1C16" w:rsidP="004A1C16">
      <w:pPr>
        <w:ind w:left="720"/>
        <w:rPr>
          <w:color w:val="000000"/>
          <w:sz w:val="20"/>
          <w:szCs w:val="20"/>
        </w:rPr>
      </w:pPr>
      <w:r w:rsidRPr="00ED4EAF">
        <w:rPr>
          <w:color w:val="000000"/>
          <w:sz w:val="20"/>
          <w:szCs w:val="20"/>
        </w:rPr>
        <w:t>Acceptable</w:t>
      </w:r>
    </w:p>
    <w:p w:rsidR="008D2DE2" w:rsidRPr="00ED4EAF" w:rsidRDefault="007D0016" w:rsidP="008D2DE2">
      <w:pPr>
        <w:ind w:left="720"/>
        <w:rPr>
          <w:color w:val="000000"/>
          <w:sz w:val="20"/>
          <w:szCs w:val="20"/>
        </w:rPr>
      </w:pPr>
      <w:r>
        <w:rPr>
          <w:sz w:val="20"/>
          <w:szCs w:val="20"/>
        </w:rPr>
        <w:t>Approved</w:t>
      </w:r>
      <w:r w:rsidR="00382A8B" w:rsidRPr="00382A8B">
        <w:rPr>
          <w:sz w:val="20"/>
          <w:szCs w:val="20"/>
        </w:rPr>
        <w:t xml:space="preserve"> Departure </w:t>
      </w:r>
      <w:r>
        <w:rPr>
          <w:sz w:val="20"/>
          <w:szCs w:val="20"/>
        </w:rPr>
        <w:t>(</w:t>
      </w:r>
      <w:r w:rsidR="00382A8B" w:rsidRPr="00382A8B">
        <w:rPr>
          <w:sz w:val="20"/>
          <w:szCs w:val="20"/>
        </w:rPr>
        <w:t>Approved</w:t>
      </w:r>
      <w:r w:rsidR="00991444" w:rsidRPr="00ED4EAF">
        <w:rPr>
          <w:color w:val="000000"/>
          <w:sz w:val="20"/>
          <w:szCs w:val="20"/>
        </w:rPr>
        <w:t xml:space="preserve"> </w:t>
      </w:r>
      <w:r w:rsidR="008D2DE2" w:rsidRPr="00ED4EAF">
        <w:rPr>
          <w:color w:val="000000"/>
          <w:sz w:val="20"/>
          <w:szCs w:val="20"/>
        </w:rPr>
        <w:t>by the IACUC</w:t>
      </w:r>
      <w:r>
        <w:rPr>
          <w:color w:val="000000"/>
          <w:sz w:val="20"/>
          <w:szCs w:val="20"/>
        </w:rPr>
        <w:t>)</w:t>
      </w:r>
    </w:p>
    <w:p w:rsidR="004A1C16" w:rsidRPr="00ED4EAF" w:rsidRDefault="004A1C16" w:rsidP="004A1C16">
      <w:pPr>
        <w:ind w:left="720"/>
        <w:rPr>
          <w:color w:val="000000"/>
          <w:sz w:val="20"/>
          <w:szCs w:val="20"/>
        </w:rPr>
      </w:pPr>
      <w:r w:rsidRPr="00ED4EAF">
        <w:rPr>
          <w:color w:val="000000"/>
          <w:sz w:val="20"/>
          <w:szCs w:val="20"/>
        </w:rPr>
        <w:t>Minor Deficiency</w:t>
      </w:r>
    </w:p>
    <w:p w:rsidR="004A1C16" w:rsidRPr="00ED4EAF" w:rsidRDefault="004A1C16" w:rsidP="004A1C16">
      <w:pPr>
        <w:ind w:left="720"/>
        <w:rPr>
          <w:color w:val="000000"/>
          <w:sz w:val="20"/>
          <w:szCs w:val="20"/>
        </w:rPr>
      </w:pPr>
      <w:r w:rsidRPr="00ED4EAF">
        <w:rPr>
          <w:color w:val="000000"/>
          <w:sz w:val="20"/>
          <w:szCs w:val="20"/>
        </w:rPr>
        <w:t>Significant Deficiency</w:t>
      </w:r>
    </w:p>
    <w:p w:rsidR="004A1C16" w:rsidRDefault="004A1C16" w:rsidP="004A1C16">
      <w:pPr>
        <w:rPr>
          <w:color w:val="000000"/>
        </w:rPr>
      </w:pPr>
    </w:p>
    <w:p w:rsidR="003568A6" w:rsidRPr="00C233F1" w:rsidRDefault="004A1C16" w:rsidP="00ED44A7">
      <w:pPr>
        <w:rPr>
          <w:sz w:val="20"/>
          <w:szCs w:val="20"/>
        </w:rPr>
      </w:pPr>
      <w:r w:rsidRPr="00C233F1">
        <w:rPr>
          <w:color w:val="000000"/>
          <w:sz w:val="20"/>
          <w:szCs w:val="20"/>
        </w:rPr>
        <w:t xml:space="preserve">4)  For each </w:t>
      </w:r>
      <w:r w:rsidR="00382A8B" w:rsidRPr="00C233F1">
        <w:rPr>
          <w:sz w:val="20"/>
          <w:szCs w:val="20"/>
        </w:rPr>
        <w:t xml:space="preserve">item marked </w:t>
      </w:r>
      <w:r w:rsidR="00500767" w:rsidRPr="00C233F1">
        <w:rPr>
          <w:sz w:val="20"/>
          <w:szCs w:val="20"/>
        </w:rPr>
        <w:t>as an Approved Departure</w:t>
      </w:r>
      <w:r w:rsidR="00942AE5" w:rsidRPr="00C233F1">
        <w:rPr>
          <w:sz w:val="20"/>
          <w:szCs w:val="20"/>
        </w:rPr>
        <w:t>,</w:t>
      </w:r>
      <w:r w:rsidR="00500767" w:rsidRPr="00C233F1">
        <w:rPr>
          <w:sz w:val="20"/>
          <w:szCs w:val="20"/>
        </w:rPr>
        <w:t xml:space="preserve"> a </w:t>
      </w:r>
      <w:r w:rsidR="00382A8B" w:rsidRPr="00C233F1">
        <w:rPr>
          <w:sz w:val="20"/>
          <w:szCs w:val="20"/>
        </w:rPr>
        <w:t xml:space="preserve">Minor </w:t>
      </w:r>
      <w:r w:rsidR="00500767" w:rsidRPr="00C233F1">
        <w:rPr>
          <w:sz w:val="20"/>
          <w:szCs w:val="20"/>
        </w:rPr>
        <w:t>D</w:t>
      </w:r>
      <w:r w:rsidR="00382A8B" w:rsidRPr="00C233F1">
        <w:rPr>
          <w:sz w:val="20"/>
          <w:szCs w:val="20"/>
        </w:rPr>
        <w:t>eficiency</w:t>
      </w:r>
      <w:r w:rsidR="00942AE5" w:rsidRPr="00C233F1">
        <w:rPr>
          <w:sz w:val="20"/>
          <w:szCs w:val="20"/>
        </w:rPr>
        <w:t>,</w:t>
      </w:r>
      <w:r w:rsidR="00382A8B" w:rsidRPr="00C233F1">
        <w:rPr>
          <w:sz w:val="20"/>
          <w:szCs w:val="20"/>
        </w:rPr>
        <w:t xml:space="preserve"> or </w:t>
      </w:r>
      <w:r w:rsidR="00942AE5" w:rsidRPr="00C233F1">
        <w:rPr>
          <w:sz w:val="20"/>
          <w:szCs w:val="20"/>
        </w:rPr>
        <w:t xml:space="preserve">a </w:t>
      </w:r>
      <w:r w:rsidR="00382A8B" w:rsidRPr="00C233F1">
        <w:rPr>
          <w:sz w:val="20"/>
          <w:szCs w:val="20"/>
        </w:rPr>
        <w:t xml:space="preserve">Significant </w:t>
      </w:r>
      <w:r w:rsidR="00500767" w:rsidRPr="00C233F1">
        <w:rPr>
          <w:sz w:val="20"/>
          <w:szCs w:val="20"/>
        </w:rPr>
        <w:t>D</w:t>
      </w:r>
      <w:r w:rsidR="006B771A" w:rsidRPr="00C233F1">
        <w:rPr>
          <w:sz w:val="20"/>
          <w:szCs w:val="20"/>
        </w:rPr>
        <w:t>eficiency</w:t>
      </w:r>
      <w:r w:rsidR="00382A8B" w:rsidRPr="00C233F1">
        <w:rPr>
          <w:sz w:val="20"/>
          <w:szCs w:val="20"/>
        </w:rPr>
        <w:t xml:space="preserve"> here (Part 1, Section A), provide details in Part 2 of this form. </w:t>
      </w:r>
    </w:p>
    <w:p w:rsidR="00AB0AC3" w:rsidRPr="00C233F1" w:rsidRDefault="00AB0AC3" w:rsidP="00ED44A7">
      <w:pPr>
        <w:rPr>
          <w:color w:val="000000"/>
          <w:sz w:val="20"/>
          <w:szCs w:val="20"/>
        </w:rPr>
      </w:pPr>
    </w:p>
    <w:p w:rsidR="00890BB4" w:rsidRPr="00C233F1" w:rsidRDefault="003568A6" w:rsidP="00890BB4">
      <w:pPr>
        <w:rPr>
          <w:color w:val="000000"/>
          <w:sz w:val="20"/>
          <w:szCs w:val="20"/>
        </w:rPr>
      </w:pPr>
      <w:r w:rsidRPr="00C233F1">
        <w:rPr>
          <w:color w:val="000000"/>
          <w:sz w:val="20"/>
          <w:szCs w:val="20"/>
        </w:rPr>
        <w:t xml:space="preserve">5) </w:t>
      </w:r>
      <w:r w:rsidR="00890BB4" w:rsidRPr="00C233F1">
        <w:rPr>
          <w:color w:val="000000"/>
          <w:sz w:val="20"/>
          <w:szCs w:val="20"/>
        </w:rPr>
        <w:t xml:space="preserve">Items that reflect changes </w:t>
      </w:r>
      <w:r w:rsidR="00382A8B" w:rsidRPr="00C233F1">
        <w:rPr>
          <w:sz w:val="20"/>
          <w:szCs w:val="20"/>
        </w:rPr>
        <w:t>in</w:t>
      </w:r>
      <w:r w:rsidR="00890BB4" w:rsidRPr="00C233F1">
        <w:rPr>
          <w:color w:val="000000"/>
          <w:sz w:val="20"/>
          <w:szCs w:val="20"/>
        </w:rPr>
        <w:t xml:space="preserve"> the 8</w:t>
      </w:r>
      <w:r w:rsidR="00890BB4" w:rsidRPr="00C233F1">
        <w:rPr>
          <w:color w:val="000000"/>
          <w:sz w:val="20"/>
          <w:szCs w:val="20"/>
          <w:vertAlign w:val="superscript"/>
        </w:rPr>
        <w:t>th</w:t>
      </w:r>
      <w:r w:rsidR="00890BB4" w:rsidRPr="00C233F1">
        <w:rPr>
          <w:color w:val="000000"/>
          <w:sz w:val="20"/>
          <w:szCs w:val="20"/>
        </w:rPr>
        <w:t xml:space="preserve"> edition of the </w:t>
      </w:r>
      <w:r w:rsidR="00890BB4" w:rsidRPr="00C233F1">
        <w:rPr>
          <w:i/>
          <w:color w:val="000000"/>
          <w:sz w:val="20"/>
          <w:szCs w:val="20"/>
        </w:rPr>
        <w:t>Guide</w:t>
      </w:r>
      <w:r w:rsidR="00890BB4" w:rsidRPr="00C233F1">
        <w:rPr>
          <w:color w:val="000000"/>
          <w:sz w:val="20"/>
          <w:szCs w:val="20"/>
        </w:rPr>
        <w:t xml:space="preserve"> are flagged as follows, and may require particular attention as the 8</w:t>
      </w:r>
      <w:r w:rsidR="00890BB4" w:rsidRPr="00C233F1">
        <w:rPr>
          <w:color w:val="000000"/>
          <w:sz w:val="20"/>
          <w:szCs w:val="20"/>
          <w:vertAlign w:val="superscript"/>
        </w:rPr>
        <w:t>th</w:t>
      </w:r>
      <w:r w:rsidR="00890BB4" w:rsidRPr="00C233F1">
        <w:rPr>
          <w:color w:val="000000"/>
          <w:sz w:val="20"/>
          <w:szCs w:val="20"/>
        </w:rPr>
        <w:t xml:space="preserve"> edition is implemented.</w:t>
      </w:r>
    </w:p>
    <w:p w:rsidR="002209BC" w:rsidRPr="00C233F1" w:rsidRDefault="002209BC" w:rsidP="00ED44A7">
      <w:pPr>
        <w:rPr>
          <w:b/>
          <w:color w:val="000000"/>
          <w:sz w:val="20"/>
          <w:szCs w:val="20"/>
        </w:rPr>
      </w:pPr>
      <w:r w:rsidRPr="00C233F1">
        <w:rPr>
          <w:b/>
          <w:color w:val="000000"/>
          <w:sz w:val="28"/>
          <w:szCs w:val="28"/>
        </w:rPr>
        <w:t>‡</w:t>
      </w:r>
      <w:r>
        <w:rPr>
          <w:b/>
          <w:color w:val="000000"/>
          <w:sz w:val="22"/>
          <w:szCs w:val="22"/>
        </w:rPr>
        <w:t xml:space="preserve"> </w:t>
      </w:r>
      <w:r w:rsidRPr="00C233F1">
        <w:rPr>
          <w:b/>
          <w:color w:val="000000"/>
          <w:sz w:val="20"/>
          <w:szCs w:val="20"/>
        </w:rPr>
        <w:t>denotes a new “must” item</w:t>
      </w:r>
    </w:p>
    <w:p w:rsidR="002209BC" w:rsidRPr="00C233F1" w:rsidRDefault="002209BC" w:rsidP="008A0DDF">
      <w:pPr>
        <w:tabs>
          <w:tab w:val="right" w:leader="hyphen" w:pos="4320"/>
        </w:tabs>
        <w:rPr>
          <w:b/>
          <w:color w:val="000000"/>
          <w:sz w:val="20"/>
          <w:szCs w:val="20"/>
        </w:rPr>
      </w:pPr>
      <w:r w:rsidRPr="00C233F1">
        <w:rPr>
          <w:b/>
          <w:color w:val="000000"/>
          <w:sz w:val="20"/>
          <w:szCs w:val="20"/>
        </w:rPr>
        <w:t>† denotes a new “should” item</w:t>
      </w:r>
    </w:p>
    <w:p w:rsidR="00AB0AC3" w:rsidRDefault="00AB0AC3">
      <w:pPr>
        <w:rPr>
          <w:b/>
          <w:color w:val="000000"/>
          <w:sz w:val="22"/>
          <w:szCs w:val="22"/>
        </w:rPr>
      </w:pPr>
    </w:p>
    <w:p w:rsidR="00AB0AC3" w:rsidRDefault="00AB0AC3">
      <w:pPr>
        <w:rPr>
          <w:b/>
          <w:color w:val="000000"/>
          <w:sz w:val="22"/>
          <w:szCs w:val="22"/>
        </w:rPr>
      </w:pPr>
    </w:p>
    <w:p w:rsidR="002E36D6" w:rsidRPr="00505537" w:rsidRDefault="002E36D6" w:rsidP="002E36D6">
      <w:pPr>
        <w:jc w:val="center"/>
        <w:rPr>
          <w:b/>
          <w:color w:val="000000"/>
        </w:rPr>
      </w:pPr>
      <w:r w:rsidRPr="00505537">
        <w:rPr>
          <w:b/>
          <w:color w:val="000000"/>
        </w:rPr>
        <w:t>I. Institutional Policies and Responsibilities</w:t>
      </w:r>
    </w:p>
    <w:p w:rsidR="002E36D6" w:rsidRPr="00505537" w:rsidRDefault="002E36D6" w:rsidP="002E36D6">
      <w:pPr>
        <w:jc w:val="center"/>
        <w:rPr>
          <w:color w:val="000000"/>
        </w:rPr>
      </w:pP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648"/>
        <w:gridCol w:w="5494"/>
        <w:gridCol w:w="540"/>
        <w:gridCol w:w="540"/>
        <w:gridCol w:w="540"/>
        <w:gridCol w:w="540"/>
        <w:gridCol w:w="540"/>
      </w:tblGrid>
      <w:tr w:rsidR="00413670" w:rsidRPr="000F3FA3" w:rsidTr="00AC0EF8">
        <w:trPr>
          <w:cantSplit/>
        </w:trPr>
        <w:tc>
          <w:tcPr>
            <w:tcW w:w="8842" w:type="dxa"/>
            <w:gridSpan w:val="7"/>
            <w:shd w:val="clear" w:color="auto" w:fill="D9D9D9"/>
          </w:tcPr>
          <w:p w:rsidR="00413670" w:rsidRPr="00F05297" w:rsidRDefault="00413670" w:rsidP="00616F79">
            <w:pPr>
              <w:jc w:val="center"/>
              <w:rPr>
                <w:i/>
                <w:color w:val="000000"/>
                <w:sz w:val="16"/>
                <w:szCs w:val="16"/>
              </w:rPr>
            </w:pPr>
            <w:r w:rsidRPr="00F05297">
              <w:rPr>
                <w:b/>
                <w:color w:val="000000"/>
                <w:sz w:val="22"/>
                <w:szCs w:val="22"/>
              </w:rPr>
              <w:t xml:space="preserve">A.  Shared </w:t>
            </w:r>
            <w:r w:rsidRPr="009E66E1">
              <w:rPr>
                <w:b/>
                <w:color w:val="000000"/>
                <w:sz w:val="22"/>
                <w:szCs w:val="22"/>
              </w:rPr>
              <w:t>Responsibilities</w:t>
            </w:r>
          </w:p>
        </w:tc>
      </w:tr>
      <w:tr w:rsidR="00413670" w:rsidRPr="000F3FA3" w:rsidTr="00AC0EF8">
        <w:trPr>
          <w:cantSplit/>
          <w:trHeight w:val="1008"/>
        </w:trPr>
        <w:tc>
          <w:tcPr>
            <w:tcW w:w="6142" w:type="dxa"/>
            <w:gridSpan w:val="2"/>
            <w:vAlign w:val="center"/>
          </w:tcPr>
          <w:p w:rsidR="00413670" w:rsidRDefault="00413670" w:rsidP="00263A7A">
            <w:pPr>
              <w:rPr>
                <w:color w:val="000000"/>
                <w:sz w:val="20"/>
                <w:szCs w:val="20"/>
              </w:rPr>
            </w:pPr>
          </w:p>
        </w:tc>
        <w:tc>
          <w:tcPr>
            <w:tcW w:w="540" w:type="dxa"/>
            <w:shd w:val="clear" w:color="auto" w:fill="FFFFFF" w:themeFill="background1"/>
            <w:textDirection w:val="btLr"/>
            <w:vAlign w:val="center"/>
          </w:tcPr>
          <w:p w:rsidR="00413670" w:rsidRPr="000F3FA3" w:rsidRDefault="00413670" w:rsidP="00413670">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413670" w:rsidRPr="000F3FA3" w:rsidRDefault="00413670" w:rsidP="00413670">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textDirection w:val="btLr"/>
            <w:vAlign w:val="center"/>
          </w:tcPr>
          <w:p w:rsidR="00413670" w:rsidRPr="00D35050" w:rsidRDefault="00413670" w:rsidP="00413670">
            <w:pPr>
              <w:ind w:left="113" w:right="113"/>
              <w:rPr>
                <w:b/>
                <w:sz w:val="16"/>
                <w:szCs w:val="16"/>
              </w:rPr>
            </w:pPr>
            <w:r>
              <w:rPr>
                <w:b/>
                <w:sz w:val="16"/>
                <w:szCs w:val="16"/>
              </w:rPr>
              <w:t>Approved Departure</w:t>
            </w:r>
          </w:p>
        </w:tc>
        <w:tc>
          <w:tcPr>
            <w:tcW w:w="540" w:type="dxa"/>
            <w:textDirection w:val="btLr"/>
            <w:vAlign w:val="center"/>
          </w:tcPr>
          <w:p w:rsidR="00413670" w:rsidRPr="000F3FA3" w:rsidRDefault="00413670" w:rsidP="00413670">
            <w:pPr>
              <w:ind w:left="113" w:right="113"/>
              <w:rPr>
                <w:b/>
                <w:color w:val="000000"/>
                <w:sz w:val="16"/>
                <w:szCs w:val="16"/>
              </w:rPr>
            </w:pPr>
            <w:r>
              <w:rPr>
                <w:b/>
                <w:color w:val="000000"/>
                <w:sz w:val="16"/>
                <w:szCs w:val="16"/>
              </w:rPr>
              <w:t>Minor Deficiency</w:t>
            </w:r>
          </w:p>
        </w:tc>
        <w:tc>
          <w:tcPr>
            <w:tcW w:w="540" w:type="dxa"/>
            <w:textDirection w:val="btLr"/>
            <w:vAlign w:val="center"/>
          </w:tcPr>
          <w:p w:rsidR="00413670" w:rsidRPr="000F3FA3" w:rsidRDefault="00413670" w:rsidP="00413670">
            <w:pPr>
              <w:ind w:left="113" w:right="113"/>
              <w:rPr>
                <w:b/>
                <w:color w:val="000000"/>
                <w:sz w:val="16"/>
                <w:szCs w:val="16"/>
              </w:rPr>
            </w:pPr>
            <w:r>
              <w:rPr>
                <w:b/>
                <w:color w:val="000000"/>
                <w:sz w:val="16"/>
                <w:szCs w:val="16"/>
              </w:rPr>
              <w:t>Significant Deficiency</w:t>
            </w:r>
          </w:p>
        </w:tc>
      </w:tr>
      <w:tr w:rsidR="00413670" w:rsidRPr="000F3FA3" w:rsidTr="009935BB">
        <w:trPr>
          <w:cantSplit/>
        </w:trPr>
        <w:tc>
          <w:tcPr>
            <w:tcW w:w="648" w:type="dxa"/>
            <w:vAlign w:val="center"/>
          </w:tcPr>
          <w:p w:rsidR="00413670" w:rsidRPr="007D0016" w:rsidRDefault="00413670" w:rsidP="007D0016">
            <w:pPr>
              <w:jc w:val="center"/>
              <w:rPr>
                <w:color w:val="000000"/>
                <w:sz w:val="22"/>
                <w:szCs w:val="22"/>
              </w:rPr>
            </w:pPr>
            <w:r w:rsidRPr="007D0016">
              <w:rPr>
                <w:color w:val="000000"/>
                <w:sz w:val="20"/>
                <w:szCs w:val="20"/>
              </w:rPr>
              <w:t>100</w:t>
            </w:r>
            <w:r w:rsidRPr="00500767">
              <w:rPr>
                <w:b/>
                <w:color w:val="000000"/>
                <w:sz w:val="20"/>
                <w:szCs w:val="20"/>
              </w:rPr>
              <w:t>†</w:t>
            </w:r>
          </w:p>
          <w:p w:rsidR="00413670" w:rsidRPr="007D0016" w:rsidRDefault="00413670" w:rsidP="007D0016">
            <w:pPr>
              <w:jc w:val="center"/>
              <w:rPr>
                <w:color w:val="000000"/>
                <w:sz w:val="20"/>
                <w:szCs w:val="20"/>
              </w:rPr>
            </w:pPr>
          </w:p>
        </w:tc>
        <w:tc>
          <w:tcPr>
            <w:tcW w:w="5494" w:type="dxa"/>
          </w:tcPr>
          <w:p w:rsidR="00413670" w:rsidRPr="00C94FDE" w:rsidRDefault="00413670" w:rsidP="00263A7A">
            <w:pPr>
              <w:rPr>
                <w:i/>
                <w:color w:val="000000"/>
                <w:sz w:val="16"/>
                <w:szCs w:val="16"/>
              </w:rPr>
            </w:pPr>
            <w:r>
              <w:rPr>
                <w:color w:val="000000"/>
                <w:sz w:val="20"/>
                <w:szCs w:val="20"/>
              </w:rPr>
              <w:t xml:space="preserve">A formal written MOU, contract, or agreement is in place for any arrangement in which the VA shares responsibility for animal research with any other institution.  This includes the use of an external IACUC and any collaborative arrangements for support, housing, or use of animals in research.  </w:t>
            </w:r>
            <w:r w:rsidRPr="006B771A">
              <w:rPr>
                <w:i/>
                <w:color w:val="000000"/>
                <w:sz w:val="16"/>
                <w:szCs w:val="16"/>
              </w:rPr>
              <w:t>[1200.07 (8.b(1)); Guide, p. 15]</w:t>
            </w:r>
          </w:p>
          <w:p w:rsidR="00413670" w:rsidRPr="00A85CF5" w:rsidRDefault="00413670" w:rsidP="00C94FDE">
            <w:pPr>
              <w:rPr>
                <w:color w:val="000000"/>
                <w:sz w:val="20"/>
                <w:szCs w:val="20"/>
              </w:rPr>
            </w:pPr>
            <w:r>
              <w:rPr>
                <w:color w:val="000000"/>
                <w:sz w:val="20"/>
                <w:szCs w:val="20"/>
              </w:rPr>
              <w:t>►Name(s) of other institution(s) and the date(s) on which current formal written understanding(s) took effect:</w:t>
            </w:r>
          </w:p>
        </w:tc>
        <w:tc>
          <w:tcPr>
            <w:tcW w:w="540" w:type="dxa"/>
            <w:shd w:val="clear" w:color="auto" w:fill="FFFFFF" w:themeFill="background1"/>
            <w:vAlign w:val="center"/>
          </w:tcPr>
          <w:p w:rsidR="00413670" w:rsidRPr="00A85CF5" w:rsidRDefault="00413670" w:rsidP="009935BB">
            <w:pPr>
              <w:jc w:val="center"/>
              <w:rPr>
                <w:b/>
                <w:color w:val="000000"/>
                <w:sz w:val="20"/>
                <w:szCs w:val="20"/>
              </w:rPr>
            </w:pPr>
          </w:p>
        </w:tc>
        <w:tc>
          <w:tcPr>
            <w:tcW w:w="540" w:type="dxa"/>
            <w:vAlign w:val="center"/>
          </w:tcPr>
          <w:p w:rsidR="00413670" w:rsidRPr="00A85CF5" w:rsidRDefault="00413670" w:rsidP="009935BB">
            <w:pPr>
              <w:jc w:val="center"/>
              <w:rPr>
                <w:b/>
                <w:color w:val="000000"/>
                <w:sz w:val="20"/>
                <w:szCs w:val="20"/>
              </w:rPr>
            </w:pPr>
          </w:p>
        </w:tc>
        <w:tc>
          <w:tcPr>
            <w:tcW w:w="540" w:type="dxa"/>
            <w:vAlign w:val="center"/>
          </w:tcPr>
          <w:p w:rsidR="00413670" w:rsidRPr="00A85CF5" w:rsidRDefault="00413670" w:rsidP="009935BB">
            <w:pPr>
              <w:jc w:val="center"/>
              <w:rPr>
                <w:b/>
                <w:color w:val="000000"/>
                <w:sz w:val="20"/>
                <w:szCs w:val="20"/>
              </w:rPr>
            </w:pPr>
          </w:p>
        </w:tc>
        <w:tc>
          <w:tcPr>
            <w:tcW w:w="540" w:type="dxa"/>
            <w:vAlign w:val="center"/>
          </w:tcPr>
          <w:p w:rsidR="00413670" w:rsidRPr="00A85CF5" w:rsidRDefault="00413670" w:rsidP="009935BB">
            <w:pPr>
              <w:jc w:val="center"/>
              <w:rPr>
                <w:b/>
                <w:color w:val="000000"/>
                <w:sz w:val="20"/>
                <w:szCs w:val="20"/>
              </w:rPr>
            </w:pPr>
          </w:p>
        </w:tc>
        <w:tc>
          <w:tcPr>
            <w:tcW w:w="540" w:type="dxa"/>
            <w:vAlign w:val="center"/>
          </w:tcPr>
          <w:p w:rsidR="00413670" w:rsidRPr="00A85CF5" w:rsidRDefault="00413670" w:rsidP="009935BB">
            <w:pPr>
              <w:jc w:val="center"/>
              <w:rPr>
                <w:b/>
                <w:color w:val="000000"/>
                <w:sz w:val="20"/>
                <w:szCs w:val="20"/>
              </w:rPr>
            </w:pPr>
          </w:p>
        </w:tc>
      </w:tr>
      <w:tr w:rsidR="00413670" w:rsidRPr="000F3FA3" w:rsidTr="00AC0EF8">
        <w:trPr>
          <w:cantSplit/>
        </w:trPr>
        <w:tc>
          <w:tcPr>
            <w:tcW w:w="8842" w:type="dxa"/>
            <w:gridSpan w:val="7"/>
            <w:shd w:val="clear" w:color="auto" w:fill="D9D9D9"/>
          </w:tcPr>
          <w:p w:rsidR="00413670" w:rsidRPr="00F05297" w:rsidRDefault="00AB0AC3" w:rsidP="00616F79">
            <w:pPr>
              <w:ind w:left="360"/>
              <w:jc w:val="center"/>
              <w:rPr>
                <w:i/>
                <w:color w:val="000000"/>
                <w:sz w:val="16"/>
                <w:szCs w:val="16"/>
              </w:rPr>
            </w:pPr>
            <w:r>
              <w:br w:type="page"/>
            </w:r>
            <w:r w:rsidR="00413670">
              <w:rPr>
                <w:b/>
                <w:color w:val="000000"/>
                <w:sz w:val="22"/>
                <w:szCs w:val="22"/>
              </w:rPr>
              <w:t xml:space="preserve">B.   General IACUC </w:t>
            </w:r>
            <w:r w:rsidR="00413670" w:rsidRPr="009E66E1">
              <w:rPr>
                <w:b/>
                <w:color w:val="000000"/>
                <w:sz w:val="22"/>
                <w:szCs w:val="22"/>
              </w:rPr>
              <w:t>Function</w:t>
            </w:r>
          </w:p>
        </w:tc>
      </w:tr>
      <w:tr w:rsidR="00AB0AC3" w:rsidRPr="000F3FA3" w:rsidTr="00AC0EF8">
        <w:trPr>
          <w:cantSplit/>
          <w:trHeight w:val="1008"/>
        </w:trPr>
        <w:tc>
          <w:tcPr>
            <w:tcW w:w="6142" w:type="dxa"/>
            <w:gridSpan w:val="2"/>
            <w:vAlign w:val="center"/>
          </w:tcPr>
          <w:p w:rsidR="00AB0AC3" w:rsidRDefault="00AB0AC3" w:rsidP="00F05297">
            <w:pPr>
              <w:rPr>
                <w:color w:val="000000"/>
                <w:sz w:val="20"/>
                <w:szCs w:val="20"/>
              </w:rPr>
            </w:pPr>
          </w:p>
        </w:tc>
        <w:tc>
          <w:tcPr>
            <w:tcW w:w="540" w:type="dxa"/>
            <w:shd w:val="clear" w:color="auto" w:fill="FFFFFF" w:themeFill="background1"/>
            <w:textDirection w:val="btLr"/>
            <w:vAlign w:val="center"/>
          </w:tcPr>
          <w:p w:rsidR="00AB0AC3" w:rsidRPr="000F3FA3" w:rsidRDefault="00AB0AC3"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AB0AC3" w:rsidRPr="000F3FA3" w:rsidRDefault="00AB0AC3"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shd w:val="clear" w:color="auto" w:fill="FFFFFF" w:themeFill="background1"/>
            <w:textDirection w:val="btLr"/>
            <w:vAlign w:val="center"/>
          </w:tcPr>
          <w:p w:rsidR="00AB0AC3" w:rsidRPr="00D35050" w:rsidRDefault="00AB0AC3" w:rsidP="006B34D9">
            <w:pPr>
              <w:ind w:left="113" w:right="113"/>
              <w:rPr>
                <w:b/>
                <w:sz w:val="16"/>
                <w:szCs w:val="16"/>
              </w:rPr>
            </w:pPr>
            <w:r>
              <w:rPr>
                <w:b/>
                <w:sz w:val="16"/>
                <w:szCs w:val="16"/>
              </w:rPr>
              <w:t>Approved Departure</w:t>
            </w:r>
          </w:p>
        </w:tc>
        <w:tc>
          <w:tcPr>
            <w:tcW w:w="540" w:type="dxa"/>
            <w:textDirection w:val="btLr"/>
            <w:vAlign w:val="center"/>
          </w:tcPr>
          <w:p w:rsidR="00AB0AC3" w:rsidRPr="000F3FA3" w:rsidRDefault="00AB0AC3" w:rsidP="006B34D9">
            <w:pPr>
              <w:ind w:left="113" w:right="113"/>
              <w:rPr>
                <w:b/>
                <w:color w:val="000000"/>
                <w:sz w:val="16"/>
                <w:szCs w:val="16"/>
              </w:rPr>
            </w:pPr>
            <w:r>
              <w:rPr>
                <w:b/>
                <w:color w:val="000000"/>
                <w:sz w:val="16"/>
                <w:szCs w:val="16"/>
              </w:rPr>
              <w:t>Minor Deficiency</w:t>
            </w:r>
          </w:p>
        </w:tc>
        <w:tc>
          <w:tcPr>
            <w:tcW w:w="540" w:type="dxa"/>
            <w:textDirection w:val="btLr"/>
            <w:vAlign w:val="center"/>
          </w:tcPr>
          <w:p w:rsidR="00AB0AC3" w:rsidRPr="000F3FA3" w:rsidRDefault="00AB0AC3" w:rsidP="006B34D9">
            <w:pPr>
              <w:ind w:left="113" w:right="113"/>
              <w:rPr>
                <w:b/>
                <w:color w:val="000000"/>
                <w:sz w:val="16"/>
                <w:szCs w:val="16"/>
              </w:rPr>
            </w:pPr>
            <w:r>
              <w:rPr>
                <w:b/>
                <w:color w:val="000000"/>
                <w:sz w:val="16"/>
                <w:szCs w:val="16"/>
              </w:rPr>
              <w:t>Significant Deficiency</w:t>
            </w: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150</w:t>
            </w:r>
          </w:p>
        </w:tc>
        <w:tc>
          <w:tcPr>
            <w:tcW w:w="5494" w:type="dxa"/>
          </w:tcPr>
          <w:p w:rsidR="00AB0AC3" w:rsidRPr="005E411B" w:rsidRDefault="00AB0AC3" w:rsidP="00F05297">
            <w:pPr>
              <w:rPr>
                <w:color w:val="000000"/>
                <w:sz w:val="20"/>
                <w:szCs w:val="20"/>
              </w:rPr>
            </w:pPr>
            <w:r>
              <w:rPr>
                <w:color w:val="000000"/>
                <w:sz w:val="20"/>
                <w:szCs w:val="20"/>
              </w:rPr>
              <w:t xml:space="preserve">The official appointment of each member of the IACUC by the CEO </w:t>
            </w:r>
            <w:r w:rsidRPr="000B58CB">
              <w:rPr>
                <w:i/>
                <w:color w:val="000000"/>
                <w:sz w:val="16"/>
                <w:szCs w:val="16"/>
              </w:rPr>
              <w:t>[</w:t>
            </w:r>
            <w:r w:rsidRPr="00166BC1">
              <w:rPr>
                <w:i/>
                <w:color w:val="000000"/>
                <w:sz w:val="16"/>
                <w:szCs w:val="16"/>
              </w:rPr>
              <w:t>PHS (IV.A.3a)</w:t>
            </w:r>
            <w:r>
              <w:rPr>
                <w:i/>
                <w:color w:val="000000"/>
                <w:sz w:val="16"/>
                <w:szCs w:val="16"/>
              </w:rPr>
              <w:t xml:space="preserve">; </w:t>
            </w:r>
            <w:r w:rsidRPr="00166BC1">
              <w:rPr>
                <w:i/>
                <w:color w:val="000000"/>
                <w:sz w:val="16"/>
                <w:szCs w:val="16"/>
              </w:rPr>
              <w:t>9 CFR (2.31(a))]</w:t>
            </w:r>
            <w:r>
              <w:rPr>
                <w:color w:val="000000"/>
                <w:sz w:val="16"/>
                <w:szCs w:val="16"/>
              </w:rPr>
              <w:t xml:space="preserve"> </w:t>
            </w:r>
            <w:r>
              <w:rPr>
                <w:color w:val="000000"/>
                <w:sz w:val="20"/>
                <w:szCs w:val="20"/>
              </w:rPr>
              <w:t>is documented and specifies the duration of the appointment and any specific role to which the member is appointed</w:t>
            </w:r>
            <w:r w:rsidRPr="006B771A">
              <w:rPr>
                <w:color w:val="000000"/>
                <w:sz w:val="20"/>
                <w:szCs w:val="20"/>
              </w:rPr>
              <w:t xml:space="preserve">. </w:t>
            </w:r>
            <w:r w:rsidRPr="006B771A">
              <w:rPr>
                <w:i/>
                <w:color w:val="000000"/>
                <w:sz w:val="16"/>
                <w:szCs w:val="16"/>
              </w:rPr>
              <w:t>[1200.07 (8.a)]</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151</w:t>
            </w:r>
          </w:p>
        </w:tc>
        <w:tc>
          <w:tcPr>
            <w:tcW w:w="5494" w:type="dxa"/>
          </w:tcPr>
          <w:p w:rsidR="00AB0AC3" w:rsidRPr="006B771A" w:rsidRDefault="00AB0AC3" w:rsidP="00AC0EF8">
            <w:pPr>
              <w:rPr>
                <w:color w:val="000000"/>
                <w:sz w:val="20"/>
                <w:szCs w:val="20"/>
              </w:rPr>
            </w:pPr>
            <w:r w:rsidRPr="006B771A">
              <w:rPr>
                <w:color w:val="000000"/>
                <w:sz w:val="20"/>
                <w:szCs w:val="20"/>
              </w:rPr>
              <w:t>The IACUC has at least five members, including at least one member qualified for and appointed</w:t>
            </w:r>
            <w:r w:rsidR="00AC0EF8">
              <w:rPr>
                <w:color w:val="000000"/>
                <w:sz w:val="20"/>
                <w:szCs w:val="20"/>
              </w:rPr>
              <w:t xml:space="preserve"> to each of the required roles. </w:t>
            </w:r>
            <w:r w:rsidR="00AC0EF8">
              <w:rPr>
                <w:i/>
                <w:color w:val="000000"/>
                <w:sz w:val="16"/>
                <w:szCs w:val="16"/>
              </w:rPr>
              <w:t>[</w:t>
            </w:r>
            <w:r w:rsidRPr="006B771A">
              <w:rPr>
                <w:i/>
                <w:color w:val="000000"/>
                <w:sz w:val="16"/>
                <w:szCs w:val="16"/>
              </w:rPr>
              <w:t>PHS (IV.A.3);  Guide ( p. 24)]</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shd w:val="clear" w:color="auto" w:fill="auto"/>
            <w:vAlign w:val="center"/>
          </w:tcPr>
          <w:p w:rsidR="00AB0AC3" w:rsidRPr="007D0016" w:rsidRDefault="00AB0AC3" w:rsidP="00500767">
            <w:pPr>
              <w:jc w:val="center"/>
              <w:rPr>
                <w:b/>
                <w:color w:val="000000"/>
                <w:sz w:val="28"/>
                <w:szCs w:val="28"/>
              </w:rPr>
            </w:pPr>
            <w:r w:rsidRPr="007D0016">
              <w:rPr>
                <w:color w:val="000000"/>
                <w:sz w:val="20"/>
                <w:szCs w:val="20"/>
              </w:rPr>
              <w:t>152</w:t>
            </w:r>
            <w:r w:rsidRPr="007D0016">
              <w:rPr>
                <w:b/>
                <w:color w:val="000000"/>
                <w:sz w:val="28"/>
                <w:szCs w:val="28"/>
              </w:rPr>
              <w:t>‡</w:t>
            </w:r>
          </w:p>
        </w:tc>
        <w:tc>
          <w:tcPr>
            <w:tcW w:w="5494" w:type="dxa"/>
          </w:tcPr>
          <w:p w:rsidR="00AB0AC3" w:rsidRPr="006B771A" w:rsidRDefault="00AB0AC3" w:rsidP="002F65DD">
            <w:pPr>
              <w:rPr>
                <w:i/>
                <w:color w:val="000000"/>
                <w:sz w:val="16"/>
                <w:szCs w:val="16"/>
              </w:rPr>
            </w:pPr>
            <w:r w:rsidRPr="006B771A">
              <w:rPr>
                <w:color w:val="000000"/>
                <w:sz w:val="20"/>
                <w:szCs w:val="20"/>
              </w:rPr>
              <w:t xml:space="preserve">The IACUC meets as necessary to fulfill responsibilities. </w:t>
            </w:r>
            <w:r w:rsidRPr="006B771A">
              <w:rPr>
                <w:i/>
                <w:color w:val="000000"/>
                <w:sz w:val="16"/>
                <w:szCs w:val="16"/>
              </w:rPr>
              <w:t>[Guide (p.25)]</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0"/>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153</w:t>
            </w:r>
          </w:p>
        </w:tc>
        <w:tc>
          <w:tcPr>
            <w:tcW w:w="5494" w:type="dxa"/>
          </w:tcPr>
          <w:p w:rsidR="00AB0AC3" w:rsidRPr="006B771A" w:rsidRDefault="00AB0AC3" w:rsidP="000A6096">
            <w:pPr>
              <w:rPr>
                <w:color w:val="000000"/>
                <w:sz w:val="20"/>
                <w:szCs w:val="20"/>
              </w:rPr>
            </w:pPr>
            <w:r w:rsidRPr="006B771A">
              <w:rPr>
                <w:color w:val="000000"/>
                <w:sz w:val="20"/>
                <w:szCs w:val="20"/>
              </w:rPr>
              <w:t xml:space="preserve">The IACUC has adequate authority, administrative support, and other resources to fulfill its responsibilities. </w:t>
            </w:r>
            <w:r w:rsidRPr="006B771A">
              <w:rPr>
                <w:i/>
                <w:color w:val="000000"/>
                <w:sz w:val="16"/>
                <w:szCs w:val="16"/>
              </w:rPr>
              <w:t>[ Guide (p. 14-15)]</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0"/>
        </w:trPr>
        <w:tc>
          <w:tcPr>
            <w:tcW w:w="648" w:type="dxa"/>
            <w:shd w:val="clear" w:color="auto" w:fill="auto"/>
            <w:vAlign w:val="center"/>
          </w:tcPr>
          <w:p w:rsidR="00AB0AC3" w:rsidRPr="007D0016" w:rsidRDefault="00AB0AC3" w:rsidP="00500767">
            <w:pPr>
              <w:jc w:val="center"/>
              <w:rPr>
                <w:color w:val="000000"/>
                <w:sz w:val="20"/>
                <w:szCs w:val="20"/>
              </w:rPr>
            </w:pPr>
            <w:r w:rsidRPr="007D0016">
              <w:rPr>
                <w:color w:val="000000"/>
                <w:sz w:val="20"/>
                <w:szCs w:val="20"/>
              </w:rPr>
              <w:t>154</w:t>
            </w:r>
            <w:r w:rsidRPr="00500767">
              <w:rPr>
                <w:b/>
                <w:color w:val="000000"/>
                <w:sz w:val="20"/>
                <w:szCs w:val="20"/>
              </w:rPr>
              <w:t>†</w:t>
            </w:r>
          </w:p>
        </w:tc>
        <w:tc>
          <w:tcPr>
            <w:tcW w:w="5494" w:type="dxa"/>
            <w:shd w:val="clear" w:color="auto" w:fill="auto"/>
          </w:tcPr>
          <w:p w:rsidR="00AB0AC3" w:rsidRPr="006B771A" w:rsidRDefault="00AB0AC3" w:rsidP="000A6096">
            <w:pPr>
              <w:rPr>
                <w:i/>
                <w:color w:val="000000"/>
                <w:sz w:val="16"/>
                <w:szCs w:val="16"/>
              </w:rPr>
            </w:pPr>
            <w:r w:rsidRPr="006B771A">
              <w:rPr>
                <w:color w:val="000000"/>
                <w:sz w:val="20"/>
                <w:szCs w:val="20"/>
              </w:rPr>
              <w:t xml:space="preserve">The IO has authority to allocate needed resources.  </w:t>
            </w:r>
            <w:r w:rsidRPr="006B771A">
              <w:rPr>
                <w:i/>
                <w:color w:val="000000"/>
                <w:sz w:val="16"/>
                <w:szCs w:val="16"/>
              </w:rPr>
              <w:t>[Guide (p.13)]</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0"/>
        </w:trPr>
        <w:tc>
          <w:tcPr>
            <w:tcW w:w="648" w:type="dxa"/>
            <w:vAlign w:val="center"/>
          </w:tcPr>
          <w:p w:rsidR="00AB0AC3" w:rsidRPr="007D0016" w:rsidRDefault="00AB0AC3" w:rsidP="00500767">
            <w:pPr>
              <w:jc w:val="center"/>
              <w:rPr>
                <w:color w:val="000000"/>
                <w:sz w:val="20"/>
                <w:szCs w:val="20"/>
                <w:highlight w:val="red"/>
              </w:rPr>
            </w:pPr>
            <w:r w:rsidRPr="007D0016">
              <w:rPr>
                <w:color w:val="000000"/>
                <w:sz w:val="20"/>
                <w:szCs w:val="20"/>
              </w:rPr>
              <w:t>155</w:t>
            </w:r>
          </w:p>
        </w:tc>
        <w:tc>
          <w:tcPr>
            <w:tcW w:w="5494" w:type="dxa"/>
          </w:tcPr>
          <w:p w:rsidR="00AB0AC3" w:rsidRPr="006B771A" w:rsidRDefault="00AB0AC3" w:rsidP="009778A7">
            <w:pPr>
              <w:rPr>
                <w:i/>
                <w:color w:val="000000"/>
                <w:sz w:val="16"/>
                <w:szCs w:val="16"/>
              </w:rPr>
            </w:pPr>
            <w:r w:rsidRPr="006B771A">
              <w:rPr>
                <w:color w:val="000000"/>
                <w:sz w:val="20"/>
                <w:szCs w:val="20"/>
              </w:rPr>
              <w:t xml:space="preserve">The IACUC communicates regularly with the R&amp;D Committee, by providing the R&amp;D Committee with a set of final, signed, IACUC minutes, and all other notifications required by the R&amp;D Committee, and through an individual who regularly attends meetings of both the IACUC and the R&amp;D Committee. </w:t>
            </w:r>
            <w:r w:rsidRPr="006B771A">
              <w:rPr>
                <w:i/>
                <w:color w:val="000000"/>
                <w:sz w:val="16"/>
                <w:szCs w:val="16"/>
              </w:rPr>
              <w:t xml:space="preserve">[1200.07 (8.h (2)); 1200.01 (11.f)]  </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0"/>
        </w:trPr>
        <w:tc>
          <w:tcPr>
            <w:tcW w:w="648" w:type="dxa"/>
            <w:shd w:val="clear" w:color="auto" w:fill="auto"/>
            <w:vAlign w:val="center"/>
          </w:tcPr>
          <w:p w:rsidR="00AB0AC3" w:rsidRPr="007D0016" w:rsidRDefault="00AB0AC3" w:rsidP="00500767">
            <w:pPr>
              <w:jc w:val="center"/>
              <w:rPr>
                <w:sz w:val="20"/>
                <w:szCs w:val="20"/>
              </w:rPr>
            </w:pPr>
            <w:r w:rsidRPr="007D0016">
              <w:rPr>
                <w:sz w:val="20"/>
                <w:szCs w:val="20"/>
              </w:rPr>
              <w:t>156</w:t>
            </w:r>
            <w:r w:rsidRPr="00500767">
              <w:rPr>
                <w:b/>
                <w:sz w:val="20"/>
                <w:szCs w:val="20"/>
              </w:rPr>
              <w:t>†</w:t>
            </w:r>
          </w:p>
        </w:tc>
        <w:tc>
          <w:tcPr>
            <w:tcW w:w="5494" w:type="dxa"/>
            <w:shd w:val="clear" w:color="auto" w:fill="auto"/>
          </w:tcPr>
          <w:p w:rsidR="00AB0AC3" w:rsidRPr="00DD78EE" w:rsidRDefault="00AB0AC3" w:rsidP="00C15273">
            <w:pPr>
              <w:rPr>
                <w:sz w:val="20"/>
                <w:szCs w:val="20"/>
              </w:rPr>
            </w:pPr>
            <w:r w:rsidRPr="009B5C57">
              <w:rPr>
                <w:sz w:val="20"/>
                <w:szCs w:val="20"/>
              </w:rPr>
              <w:t xml:space="preserve">Program needs are regularly communicated to </w:t>
            </w:r>
            <w:r>
              <w:rPr>
                <w:sz w:val="20"/>
                <w:szCs w:val="20"/>
              </w:rPr>
              <w:t xml:space="preserve">the </w:t>
            </w:r>
            <w:r w:rsidRPr="009B5C57">
              <w:rPr>
                <w:sz w:val="20"/>
                <w:szCs w:val="20"/>
              </w:rPr>
              <w:t xml:space="preserve">IO by </w:t>
            </w:r>
            <w:r>
              <w:rPr>
                <w:sz w:val="20"/>
                <w:szCs w:val="20"/>
              </w:rPr>
              <w:t xml:space="preserve">the </w:t>
            </w:r>
            <w:r w:rsidRPr="009B5C57">
              <w:rPr>
                <w:sz w:val="20"/>
                <w:szCs w:val="20"/>
              </w:rPr>
              <w:t xml:space="preserve">AV and/or </w:t>
            </w:r>
            <w:r>
              <w:rPr>
                <w:sz w:val="20"/>
                <w:szCs w:val="20"/>
              </w:rPr>
              <w:t xml:space="preserve">the </w:t>
            </w:r>
            <w:r w:rsidRPr="009B5C57">
              <w:rPr>
                <w:sz w:val="20"/>
                <w:szCs w:val="20"/>
              </w:rPr>
              <w:t>IACUC.</w:t>
            </w:r>
            <w:r>
              <w:rPr>
                <w:sz w:val="20"/>
                <w:szCs w:val="20"/>
              </w:rPr>
              <w:t xml:space="preserve"> </w:t>
            </w:r>
            <w:r w:rsidRPr="006B771A">
              <w:rPr>
                <w:i/>
                <w:sz w:val="16"/>
                <w:szCs w:val="16"/>
              </w:rPr>
              <w:t>[Guide (p. 13)]</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0"/>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157</w:t>
            </w:r>
          </w:p>
        </w:tc>
        <w:tc>
          <w:tcPr>
            <w:tcW w:w="5494" w:type="dxa"/>
          </w:tcPr>
          <w:p w:rsidR="00AB0AC3" w:rsidRPr="006B771A" w:rsidRDefault="00AB0AC3" w:rsidP="00362683">
            <w:pPr>
              <w:rPr>
                <w:color w:val="000000"/>
                <w:sz w:val="20"/>
                <w:szCs w:val="20"/>
              </w:rPr>
            </w:pPr>
            <w:r w:rsidRPr="006B771A">
              <w:rPr>
                <w:color w:val="000000"/>
                <w:sz w:val="20"/>
                <w:szCs w:val="20"/>
              </w:rPr>
              <w:t xml:space="preserve">The IACUC communicates effectively as needed with the SRS and/or the IBC. </w:t>
            </w:r>
            <w:r w:rsidRPr="006B771A">
              <w:rPr>
                <w:i/>
                <w:color w:val="000000"/>
                <w:sz w:val="16"/>
                <w:szCs w:val="16"/>
              </w:rPr>
              <w:t xml:space="preserve">[1200.07 </w:t>
            </w:r>
            <w:r>
              <w:rPr>
                <w:i/>
                <w:color w:val="000000"/>
                <w:sz w:val="16"/>
                <w:szCs w:val="16"/>
              </w:rPr>
              <w:t>(</w:t>
            </w:r>
            <w:r w:rsidRPr="006B771A">
              <w:rPr>
                <w:i/>
                <w:color w:val="000000"/>
                <w:sz w:val="16"/>
                <w:szCs w:val="16"/>
              </w:rPr>
              <w:t>Appendix C-.8.a</w:t>
            </w:r>
            <w:r>
              <w:rPr>
                <w:i/>
                <w:color w:val="000000"/>
                <w:sz w:val="16"/>
                <w:szCs w:val="16"/>
              </w:rPr>
              <w:t>)</w:t>
            </w:r>
            <w:r w:rsidRPr="006B771A">
              <w:rPr>
                <w:i/>
                <w:color w:val="000000"/>
                <w:sz w:val="16"/>
                <w:szCs w:val="16"/>
              </w:rPr>
              <w:t>]</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0"/>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158</w:t>
            </w:r>
          </w:p>
        </w:tc>
        <w:tc>
          <w:tcPr>
            <w:tcW w:w="5494" w:type="dxa"/>
          </w:tcPr>
          <w:p w:rsidR="00AB0AC3" w:rsidRPr="006B771A" w:rsidRDefault="00AB0AC3" w:rsidP="00362683">
            <w:pPr>
              <w:rPr>
                <w:color w:val="000000"/>
                <w:sz w:val="20"/>
                <w:szCs w:val="20"/>
              </w:rPr>
            </w:pPr>
            <w:r w:rsidRPr="006B771A">
              <w:rPr>
                <w:color w:val="000000"/>
                <w:sz w:val="20"/>
                <w:szCs w:val="20"/>
              </w:rPr>
              <w:t xml:space="preserve">All minority opinions that are submitted are included in the final document that results from any action of the IACUC (e.g., meeting minutes, report of semiannual evaluation, and reports to oversight entities).  </w:t>
            </w:r>
            <w:r w:rsidRPr="006B771A">
              <w:rPr>
                <w:i/>
                <w:color w:val="000000"/>
                <w:sz w:val="16"/>
                <w:szCs w:val="16"/>
              </w:rPr>
              <w:t>[PHS (IV.B.); 9 CFR (2.31(c)(3)]</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Height w:val="72"/>
        </w:trPr>
        <w:tc>
          <w:tcPr>
            <w:tcW w:w="648" w:type="dxa"/>
            <w:vAlign w:val="center"/>
          </w:tcPr>
          <w:p w:rsidR="00AB0AC3" w:rsidRPr="00E80926" w:rsidRDefault="00AB0AC3" w:rsidP="00E80926">
            <w:pPr>
              <w:jc w:val="center"/>
              <w:rPr>
                <w:color w:val="000000"/>
                <w:sz w:val="20"/>
                <w:szCs w:val="20"/>
              </w:rPr>
            </w:pPr>
            <w:r w:rsidRPr="00E80926">
              <w:rPr>
                <w:color w:val="000000"/>
                <w:sz w:val="20"/>
                <w:szCs w:val="20"/>
              </w:rPr>
              <w:t>159</w:t>
            </w:r>
          </w:p>
        </w:tc>
        <w:tc>
          <w:tcPr>
            <w:tcW w:w="5494" w:type="dxa"/>
          </w:tcPr>
          <w:p w:rsidR="00AB0AC3" w:rsidRPr="006B771A" w:rsidRDefault="00AB0AC3" w:rsidP="00EE504C">
            <w:pPr>
              <w:rPr>
                <w:sz w:val="23"/>
                <w:szCs w:val="23"/>
              </w:rPr>
            </w:pPr>
            <w:r w:rsidRPr="006B771A">
              <w:rPr>
                <w:sz w:val="20"/>
                <w:szCs w:val="20"/>
              </w:rPr>
              <w:t>The research office provide</w:t>
            </w:r>
            <w:r>
              <w:rPr>
                <w:sz w:val="20"/>
                <w:szCs w:val="20"/>
              </w:rPr>
              <w:t>s</w:t>
            </w:r>
            <w:r w:rsidRPr="006B771A">
              <w:rPr>
                <w:sz w:val="20"/>
                <w:szCs w:val="20"/>
              </w:rPr>
              <w:t xml:space="preserve"> packets to IACUC members no later than 3 business days before the IACUC meeting. This packet must include an agenda with all business items listed, including reviewer assignments for all new protocols.</w:t>
            </w:r>
            <w:r w:rsidRPr="006B771A">
              <w:rPr>
                <w:sz w:val="23"/>
                <w:szCs w:val="23"/>
              </w:rPr>
              <w:t xml:space="preserve"> </w:t>
            </w:r>
            <w:r w:rsidRPr="006B771A">
              <w:rPr>
                <w:i/>
                <w:color w:val="000000"/>
                <w:sz w:val="16"/>
                <w:szCs w:val="16"/>
              </w:rPr>
              <w:t>[1200.07(8.f(2)(d))]</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Height w:val="539"/>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160</w:t>
            </w:r>
          </w:p>
        </w:tc>
        <w:tc>
          <w:tcPr>
            <w:tcW w:w="5494" w:type="dxa"/>
          </w:tcPr>
          <w:p w:rsidR="00AB0AC3" w:rsidRPr="006B771A" w:rsidRDefault="00AB0AC3" w:rsidP="00EE504C">
            <w:pPr>
              <w:rPr>
                <w:color w:val="000000"/>
                <w:sz w:val="20"/>
                <w:szCs w:val="20"/>
              </w:rPr>
            </w:pPr>
            <w:r>
              <w:rPr>
                <w:sz w:val="20"/>
                <w:szCs w:val="20"/>
              </w:rPr>
              <w:t xml:space="preserve">A written draft of the minutes of the latest </w:t>
            </w:r>
            <w:r w:rsidRPr="006B771A">
              <w:rPr>
                <w:sz w:val="20"/>
                <w:szCs w:val="20"/>
              </w:rPr>
              <w:t xml:space="preserve">IACUC </w:t>
            </w:r>
            <w:r>
              <w:rPr>
                <w:sz w:val="20"/>
                <w:szCs w:val="20"/>
              </w:rPr>
              <w:t>meeting</w:t>
            </w:r>
            <w:r w:rsidRPr="006B771A">
              <w:rPr>
                <w:sz w:val="20"/>
                <w:szCs w:val="20"/>
              </w:rPr>
              <w:t xml:space="preserve"> </w:t>
            </w:r>
            <w:r>
              <w:rPr>
                <w:sz w:val="20"/>
                <w:szCs w:val="20"/>
              </w:rPr>
              <w:t xml:space="preserve">is provided to all IACUC members at least 1 week before </w:t>
            </w:r>
            <w:r w:rsidRPr="006B771A">
              <w:rPr>
                <w:sz w:val="20"/>
                <w:szCs w:val="20"/>
              </w:rPr>
              <w:t xml:space="preserve">the </w:t>
            </w:r>
            <w:r>
              <w:rPr>
                <w:sz w:val="20"/>
                <w:szCs w:val="20"/>
              </w:rPr>
              <w:t xml:space="preserve">next </w:t>
            </w:r>
            <w:r w:rsidRPr="006B771A">
              <w:rPr>
                <w:sz w:val="20"/>
                <w:szCs w:val="20"/>
              </w:rPr>
              <w:t xml:space="preserve">meeting. </w:t>
            </w:r>
            <w:r w:rsidRPr="006B771A">
              <w:rPr>
                <w:color w:val="000000"/>
                <w:sz w:val="20"/>
                <w:szCs w:val="20"/>
              </w:rPr>
              <w:t xml:space="preserve"> </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161</w:t>
            </w:r>
          </w:p>
        </w:tc>
        <w:tc>
          <w:tcPr>
            <w:tcW w:w="5494" w:type="dxa"/>
          </w:tcPr>
          <w:p w:rsidR="00AB0AC3" w:rsidRDefault="00AB0AC3" w:rsidP="00FC2254">
            <w:pPr>
              <w:rPr>
                <w:color w:val="000000"/>
                <w:sz w:val="20"/>
                <w:szCs w:val="20"/>
              </w:rPr>
            </w:pPr>
            <w:r>
              <w:rPr>
                <w:color w:val="000000"/>
                <w:sz w:val="20"/>
                <w:szCs w:val="20"/>
              </w:rPr>
              <w:t>Review and approval by the IACUC is required before any work related to the use of animal subjects in VA research begins or is changed significantly.</w:t>
            </w:r>
            <w:r w:rsidRPr="000F3FA3">
              <w:rPr>
                <w:color w:val="000000"/>
                <w:sz w:val="20"/>
                <w:szCs w:val="20"/>
              </w:rPr>
              <w:t xml:space="preserve"> </w:t>
            </w:r>
            <w:r>
              <w:rPr>
                <w:color w:val="000000"/>
                <w:sz w:val="20"/>
                <w:szCs w:val="20"/>
              </w:rPr>
              <w:t xml:space="preserve"> </w:t>
            </w:r>
            <w:r w:rsidRPr="006B771A">
              <w:rPr>
                <w:i/>
                <w:color w:val="000000"/>
                <w:sz w:val="16"/>
                <w:szCs w:val="16"/>
              </w:rPr>
              <w:t>[1200.07(8f(2</w:t>
            </w:r>
            <w:r>
              <w:rPr>
                <w:i/>
                <w:color w:val="000000"/>
                <w:sz w:val="16"/>
                <w:szCs w:val="16"/>
              </w:rPr>
              <w:t>)</w:t>
            </w:r>
            <w:r w:rsidRPr="006B771A">
              <w:rPr>
                <w:i/>
                <w:color w:val="000000"/>
                <w:sz w:val="16"/>
                <w:szCs w:val="16"/>
              </w:rPr>
              <w:t>);PHS (IV.B.6-7); 9CFR (2.31(c)(6-7)); Guide (p. 26)]</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Height w:val="503"/>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162</w:t>
            </w:r>
          </w:p>
        </w:tc>
        <w:tc>
          <w:tcPr>
            <w:tcW w:w="5494" w:type="dxa"/>
          </w:tcPr>
          <w:p w:rsidR="00AB0AC3" w:rsidRPr="0036271F" w:rsidRDefault="00AB0AC3" w:rsidP="00F9479F">
            <w:pPr>
              <w:rPr>
                <w:color w:val="000000"/>
                <w:sz w:val="20"/>
                <w:szCs w:val="20"/>
              </w:rPr>
            </w:pPr>
            <w:r w:rsidRPr="0036271F">
              <w:rPr>
                <w:color w:val="000000"/>
                <w:sz w:val="20"/>
                <w:szCs w:val="20"/>
              </w:rPr>
              <w:t xml:space="preserve">All protocol forms used comply with PHS Policy and USDA AWAR.  </w:t>
            </w:r>
            <w:r w:rsidRPr="0036271F">
              <w:rPr>
                <w:i/>
                <w:color w:val="000000"/>
                <w:sz w:val="16"/>
                <w:szCs w:val="16"/>
              </w:rPr>
              <w:t>[PHS( IV.C);9 CFR (2.31(d)]</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163</w:t>
            </w:r>
          </w:p>
        </w:tc>
        <w:tc>
          <w:tcPr>
            <w:tcW w:w="5494" w:type="dxa"/>
          </w:tcPr>
          <w:p w:rsidR="00AB0AC3" w:rsidRPr="0036271F" w:rsidRDefault="00AB0AC3" w:rsidP="00FC2254">
            <w:pPr>
              <w:rPr>
                <w:color w:val="000000"/>
                <w:sz w:val="20"/>
                <w:szCs w:val="20"/>
              </w:rPr>
            </w:pPr>
            <w:r w:rsidRPr="0036271F">
              <w:rPr>
                <w:color w:val="000000"/>
                <w:sz w:val="20"/>
                <w:szCs w:val="20"/>
              </w:rPr>
              <w:t xml:space="preserve">The current version of the VA ACORP (or an alternate form that has been approved by the CVMO) is used for any protocol involving work to be supported with VA funding. </w:t>
            </w:r>
            <w:r w:rsidRPr="0036271F">
              <w:rPr>
                <w:i/>
                <w:color w:val="000000"/>
                <w:sz w:val="16"/>
                <w:szCs w:val="16"/>
              </w:rPr>
              <w:t>[1200.07 (8.f(2)(e))]</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164</w:t>
            </w:r>
            <w:r w:rsidRPr="00500767">
              <w:rPr>
                <w:b/>
                <w:color w:val="000000"/>
                <w:sz w:val="28"/>
                <w:szCs w:val="28"/>
              </w:rPr>
              <w:t>‡</w:t>
            </w:r>
          </w:p>
        </w:tc>
        <w:tc>
          <w:tcPr>
            <w:tcW w:w="5494" w:type="dxa"/>
          </w:tcPr>
          <w:p w:rsidR="00AB0AC3" w:rsidRPr="0036271F" w:rsidRDefault="00AB0AC3" w:rsidP="00744913">
            <w:pPr>
              <w:rPr>
                <w:color w:val="000000"/>
                <w:sz w:val="20"/>
                <w:szCs w:val="20"/>
              </w:rPr>
            </w:pPr>
            <w:r w:rsidRPr="0036271F">
              <w:rPr>
                <w:color w:val="000000"/>
                <w:sz w:val="20"/>
                <w:szCs w:val="20"/>
              </w:rPr>
              <w:t xml:space="preserve">Consultation with a qualified laboratory animal veterinarian is required before a protocol may be submitted for review by the IACUC.   </w:t>
            </w:r>
            <w:r w:rsidRPr="0036271F">
              <w:rPr>
                <w:rFonts w:eastAsia="Calibri"/>
                <w:sz w:val="20"/>
                <w:szCs w:val="20"/>
              </w:rPr>
              <w:t>Veterinarian provides consultation when pain and distress exceeds anticipated level in protocol.</w:t>
            </w:r>
            <w:r w:rsidRPr="0036271F">
              <w:rPr>
                <w:i/>
                <w:color w:val="000000"/>
                <w:sz w:val="16"/>
                <w:szCs w:val="16"/>
              </w:rPr>
              <w:t xml:space="preserve">[1200.07 </w:t>
            </w:r>
            <w:r>
              <w:rPr>
                <w:i/>
                <w:color w:val="000000"/>
                <w:sz w:val="16"/>
                <w:szCs w:val="16"/>
              </w:rPr>
              <w:t>(</w:t>
            </w:r>
            <w:r w:rsidRPr="0036271F">
              <w:rPr>
                <w:i/>
                <w:color w:val="000000"/>
                <w:sz w:val="16"/>
                <w:szCs w:val="16"/>
              </w:rPr>
              <w:t>Appendix D -1.k(2</w:t>
            </w:r>
            <w:r>
              <w:rPr>
                <w:i/>
                <w:color w:val="000000"/>
                <w:sz w:val="16"/>
                <w:szCs w:val="16"/>
              </w:rPr>
              <w:t>)</w:t>
            </w:r>
            <w:r w:rsidRPr="0036271F">
              <w:rPr>
                <w:i/>
                <w:color w:val="000000"/>
                <w:sz w:val="16"/>
                <w:szCs w:val="16"/>
              </w:rPr>
              <w:t>); 9 CFR (2.31(d)(1)(iv)(B);, Guide  (p,5)]</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shd w:val="clear" w:color="auto" w:fill="auto"/>
            <w:vAlign w:val="center"/>
          </w:tcPr>
          <w:p w:rsidR="00AB0AC3" w:rsidRPr="007D0016" w:rsidRDefault="00AB0AC3" w:rsidP="00500767">
            <w:pPr>
              <w:jc w:val="center"/>
              <w:rPr>
                <w:b/>
                <w:color w:val="000000"/>
                <w:sz w:val="20"/>
                <w:szCs w:val="20"/>
              </w:rPr>
            </w:pPr>
            <w:r w:rsidRPr="007D0016">
              <w:rPr>
                <w:color w:val="000000"/>
                <w:sz w:val="20"/>
                <w:szCs w:val="20"/>
              </w:rPr>
              <w:t>165</w:t>
            </w:r>
            <w:r w:rsidRPr="00500767">
              <w:rPr>
                <w:b/>
                <w:color w:val="000000"/>
                <w:sz w:val="28"/>
                <w:szCs w:val="28"/>
              </w:rPr>
              <w:t>‡</w:t>
            </w:r>
          </w:p>
        </w:tc>
        <w:tc>
          <w:tcPr>
            <w:tcW w:w="5494" w:type="dxa"/>
            <w:shd w:val="clear" w:color="auto" w:fill="auto"/>
          </w:tcPr>
          <w:p w:rsidR="00AB0AC3" w:rsidRPr="0036271F" w:rsidRDefault="00AB0AC3" w:rsidP="00D02C80">
            <w:pPr>
              <w:rPr>
                <w:color w:val="000000"/>
              </w:rPr>
            </w:pPr>
            <w:r w:rsidRPr="0036271F">
              <w:rPr>
                <w:color w:val="000000"/>
                <w:sz w:val="20"/>
                <w:szCs w:val="20"/>
              </w:rPr>
              <w:t xml:space="preserve">No IACUC member participates in the review or approval of any protocol in which that member has a real or apparent conflict of interest (financial or otherwise).  </w:t>
            </w:r>
            <w:r w:rsidRPr="0036271F">
              <w:rPr>
                <w:i/>
                <w:color w:val="000000"/>
                <w:sz w:val="16"/>
                <w:szCs w:val="16"/>
              </w:rPr>
              <w:t>[ Guide (p. 26)]</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166</w:t>
            </w:r>
          </w:p>
        </w:tc>
        <w:tc>
          <w:tcPr>
            <w:tcW w:w="5494" w:type="dxa"/>
          </w:tcPr>
          <w:p w:rsidR="00AB0AC3" w:rsidRPr="0036271F" w:rsidRDefault="00AB0AC3" w:rsidP="00AA537C">
            <w:pPr>
              <w:rPr>
                <w:i/>
                <w:color w:val="000000"/>
                <w:sz w:val="16"/>
                <w:szCs w:val="16"/>
              </w:rPr>
            </w:pPr>
            <w:r w:rsidRPr="0036271F">
              <w:rPr>
                <w:color w:val="000000"/>
                <w:sz w:val="20"/>
                <w:szCs w:val="20"/>
              </w:rPr>
              <w:t xml:space="preserve">The IACUC </w:t>
            </w:r>
            <w:r w:rsidR="003713D8">
              <w:rPr>
                <w:color w:val="000000"/>
                <w:sz w:val="20"/>
                <w:szCs w:val="20"/>
              </w:rPr>
              <w:t xml:space="preserve">does not approve any protocol that involves use of hazardous agents until the Biosafety Official and/or </w:t>
            </w:r>
            <w:r w:rsidRPr="0036271F">
              <w:rPr>
                <w:color w:val="000000"/>
                <w:sz w:val="20"/>
                <w:szCs w:val="20"/>
              </w:rPr>
              <w:t>the Radiation Safety Offic</w:t>
            </w:r>
            <w:r w:rsidR="00AA537C">
              <w:rPr>
                <w:color w:val="000000"/>
                <w:sz w:val="20"/>
                <w:szCs w:val="20"/>
              </w:rPr>
              <w:t>ial</w:t>
            </w:r>
            <w:r w:rsidRPr="0036271F">
              <w:rPr>
                <w:color w:val="000000"/>
                <w:sz w:val="20"/>
                <w:szCs w:val="20"/>
              </w:rPr>
              <w:t xml:space="preserve">, as applicable, </w:t>
            </w:r>
            <w:r w:rsidR="00AA537C">
              <w:rPr>
                <w:color w:val="000000"/>
                <w:sz w:val="20"/>
                <w:szCs w:val="20"/>
              </w:rPr>
              <w:t>has signed in Item Z</w:t>
            </w:r>
            <w:r w:rsidR="00AA537C" w:rsidRPr="0036271F">
              <w:rPr>
                <w:color w:val="000000"/>
                <w:sz w:val="20"/>
                <w:szCs w:val="20"/>
              </w:rPr>
              <w:t xml:space="preserve"> </w:t>
            </w:r>
            <w:r w:rsidR="00AA537C">
              <w:rPr>
                <w:color w:val="000000"/>
                <w:sz w:val="20"/>
                <w:szCs w:val="20"/>
              </w:rPr>
              <w:t>to confirm that the hazardous agents are properly documented in the ACORP</w:t>
            </w:r>
            <w:r w:rsidRPr="0036271F">
              <w:rPr>
                <w:color w:val="000000"/>
                <w:sz w:val="20"/>
                <w:szCs w:val="20"/>
              </w:rPr>
              <w:t xml:space="preserve">.  </w:t>
            </w:r>
            <w:r w:rsidRPr="0036271F">
              <w:rPr>
                <w:i/>
                <w:color w:val="000000"/>
                <w:sz w:val="16"/>
                <w:szCs w:val="16"/>
              </w:rPr>
              <w:t xml:space="preserve">[1200.07 </w:t>
            </w:r>
            <w:r>
              <w:rPr>
                <w:i/>
                <w:color w:val="000000"/>
                <w:sz w:val="16"/>
                <w:szCs w:val="16"/>
              </w:rPr>
              <w:t>(</w:t>
            </w:r>
            <w:r w:rsidRPr="0036271F">
              <w:rPr>
                <w:i/>
                <w:color w:val="000000"/>
                <w:sz w:val="16"/>
                <w:szCs w:val="16"/>
              </w:rPr>
              <w:t>Appendix C-.8.c(1</w:t>
            </w:r>
            <w:r>
              <w:rPr>
                <w:i/>
                <w:color w:val="000000"/>
                <w:sz w:val="16"/>
                <w:szCs w:val="16"/>
              </w:rPr>
              <w:t>)</w:t>
            </w:r>
            <w:r w:rsidRPr="0036271F">
              <w:rPr>
                <w:i/>
                <w:color w:val="000000"/>
                <w:sz w:val="16"/>
                <w:szCs w:val="16"/>
              </w:rPr>
              <w:t>); Guide (p. 21)]</w:t>
            </w:r>
          </w:p>
        </w:tc>
        <w:tc>
          <w:tcPr>
            <w:tcW w:w="540" w:type="dxa"/>
            <w:shd w:val="clear" w:color="auto" w:fill="FFFFFF" w:themeFill="background1"/>
            <w:vAlign w:val="center"/>
          </w:tcPr>
          <w:p w:rsidR="00AB0AC3" w:rsidRPr="00024FF4" w:rsidRDefault="00AB0AC3" w:rsidP="009935BB">
            <w:pPr>
              <w:jc w:val="center"/>
              <w:rPr>
                <w:b/>
                <w:color w:val="FF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167</w:t>
            </w:r>
          </w:p>
        </w:tc>
        <w:tc>
          <w:tcPr>
            <w:tcW w:w="5494" w:type="dxa"/>
          </w:tcPr>
          <w:p w:rsidR="00AB0AC3" w:rsidRPr="0036271F" w:rsidRDefault="00AB0AC3" w:rsidP="00C07CF7">
            <w:pPr>
              <w:rPr>
                <w:color w:val="000000"/>
                <w:sz w:val="20"/>
                <w:szCs w:val="20"/>
              </w:rPr>
            </w:pPr>
            <w:r w:rsidRPr="0036271F">
              <w:rPr>
                <w:sz w:val="20"/>
                <w:szCs w:val="20"/>
              </w:rPr>
              <w:t>Us</w:t>
            </w:r>
            <w:r w:rsidR="008A2BE3">
              <w:rPr>
                <w:sz w:val="20"/>
                <w:szCs w:val="20"/>
              </w:rPr>
              <w:t xml:space="preserve">e of any patient care area for </w:t>
            </w:r>
            <w:r w:rsidRPr="0036271F">
              <w:rPr>
                <w:sz w:val="20"/>
                <w:szCs w:val="20"/>
              </w:rPr>
              <w:t xml:space="preserve">VA-funded animal research is prohibited unless the IACUC and appropriate local clinical and administrative officials first grant approval and the IACUC has reviewed and approved a completed ACORP Appendix 7 that justifies no reasonable alternative  to the use of human clinical areas or equipment exists. </w:t>
            </w:r>
            <w:r w:rsidRPr="0036271F">
              <w:rPr>
                <w:i/>
                <w:color w:val="000000"/>
                <w:sz w:val="16"/>
                <w:szCs w:val="16"/>
              </w:rPr>
              <w:t>[1200.07 (7.k(1))]</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shd w:val="clear" w:color="auto" w:fill="auto"/>
            <w:vAlign w:val="center"/>
          </w:tcPr>
          <w:p w:rsidR="00AB0AC3" w:rsidRPr="007D0016" w:rsidRDefault="00AB0AC3" w:rsidP="00500767">
            <w:pPr>
              <w:jc w:val="center"/>
              <w:rPr>
                <w:b/>
                <w:color w:val="000000"/>
                <w:sz w:val="20"/>
                <w:szCs w:val="20"/>
              </w:rPr>
            </w:pPr>
            <w:r w:rsidRPr="007D0016">
              <w:rPr>
                <w:color w:val="000000"/>
                <w:sz w:val="20"/>
                <w:szCs w:val="20"/>
              </w:rPr>
              <w:t>168</w:t>
            </w:r>
            <w:r w:rsidRPr="00500767">
              <w:rPr>
                <w:b/>
                <w:color w:val="000000"/>
                <w:sz w:val="20"/>
                <w:szCs w:val="20"/>
              </w:rPr>
              <w:t>†</w:t>
            </w:r>
          </w:p>
        </w:tc>
        <w:tc>
          <w:tcPr>
            <w:tcW w:w="5494" w:type="dxa"/>
            <w:shd w:val="clear" w:color="auto" w:fill="auto"/>
          </w:tcPr>
          <w:p w:rsidR="00AB0AC3" w:rsidRPr="0036271F" w:rsidRDefault="00AB0AC3" w:rsidP="00F9479F">
            <w:pPr>
              <w:rPr>
                <w:color w:val="000000"/>
                <w:sz w:val="20"/>
                <w:szCs w:val="20"/>
              </w:rPr>
            </w:pPr>
            <w:r w:rsidRPr="0036271F">
              <w:rPr>
                <w:color w:val="000000"/>
                <w:sz w:val="20"/>
                <w:szCs w:val="20"/>
              </w:rPr>
              <w:t>A system of post-approval monitoring is in place to ensure that all work with research animals is performed</w:t>
            </w:r>
            <w:r w:rsidRPr="0036271F">
              <w:rPr>
                <w:sz w:val="20"/>
                <w:szCs w:val="20"/>
              </w:rPr>
              <w:t xml:space="preserve"> according to IACUC approved protocols. </w:t>
            </w:r>
            <w:r w:rsidRPr="0036271F">
              <w:rPr>
                <w:i/>
                <w:sz w:val="16"/>
                <w:szCs w:val="16"/>
              </w:rPr>
              <w:t>[Guide (p. 33)]</w:t>
            </w: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169</w:t>
            </w:r>
          </w:p>
        </w:tc>
        <w:tc>
          <w:tcPr>
            <w:tcW w:w="5494" w:type="dxa"/>
          </w:tcPr>
          <w:p w:rsidR="00AB0AC3" w:rsidRPr="0036271F" w:rsidRDefault="00AB0AC3" w:rsidP="00107A7D">
            <w:pPr>
              <w:rPr>
                <w:i/>
                <w:color w:val="000000"/>
                <w:sz w:val="16"/>
                <w:szCs w:val="16"/>
              </w:rPr>
            </w:pPr>
            <w:r w:rsidRPr="0036271F">
              <w:rPr>
                <w:rStyle w:val="p1"/>
                <w:sz w:val="20"/>
                <w:szCs w:val="20"/>
              </w:rPr>
              <w:t>The IACUC conducts continuing reviews of all protocols annually.</w:t>
            </w:r>
            <w:r w:rsidRPr="0036271F">
              <w:rPr>
                <w:rStyle w:val="p1"/>
                <w:rFonts w:ascii="Arial" w:hAnsi="Arial" w:cs="Arial"/>
                <w:sz w:val="20"/>
                <w:szCs w:val="20"/>
              </w:rPr>
              <w:t xml:space="preserve">  </w:t>
            </w:r>
            <w:r w:rsidRPr="0036271F">
              <w:rPr>
                <w:i/>
                <w:color w:val="000000"/>
                <w:sz w:val="16"/>
                <w:szCs w:val="16"/>
              </w:rPr>
              <w:t>[9 CFR (2.31(d)(5)]</w:t>
            </w:r>
          </w:p>
        </w:tc>
        <w:tc>
          <w:tcPr>
            <w:tcW w:w="540" w:type="dxa"/>
            <w:shd w:val="clear" w:color="auto" w:fill="FFFFFF" w:themeFill="background1"/>
            <w:vAlign w:val="center"/>
          </w:tcPr>
          <w:p w:rsidR="00AB0AC3" w:rsidRPr="00024FF4" w:rsidRDefault="00AB0AC3" w:rsidP="009935BB">
            <w:pPr>
              <w:jc w:val="center"/>
              <w:rPr>
                <w:color w:val="FF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7D0016" w:rsidRDefault="00AB0AC3" w:rsidP="00500767">
            <w:pPr>
              <w:jc w:val="center"/>
              <w:rPr>
                <w:color w:val="000000"/>
                <w:sz w:val="20"/>
                <w:szCs w:val="20"/>
              </w:rPr>
            </w:pPr>
            <w:r w:rsidRPr="007D0016">
              <w:rPr>
                <w:color w:val="000000"/>
                <w:sz w:val="20"/>
                <w:szCs w:val="20"/>
              </w:rPr>
              <w:t>170</w:t>
            </w:r>
          </w:p>
        </w:tc>
        <w:tc>
          <w:tcPr>
            <w:tcW w:w="5494" w:type="dxa"/>
          </w:tcPr>
          <w:p w:rsidR="00AB0AC3" w:rsidRPr="0036271F" w:rsidRDefault="00AB0AC3" w:rsidP="00482AD4">
            <w:pPr>
              <w:rPr>
                <w:color w:val="000000"/>
              </w:rPr>
            </w:pPr>
            <w:r w:rsidRPr="0036271F">
              <w:rPr>
                <w:color w:val="000000"/>
                <w:sz w:val="20"/>
                <w:szCs w:val="20"/>
              </w:rPr>
              <w:t xml:space="preserve">IACUC approval of each protocol expires on or before the third anniversary of its initial approval. </w:t>
            </w:r>
            <w:r w:rsidRPr="0036271F">
              <w:rPr>
                <w:i/>
                <w:color w:val="000000"/>
                <w:sz w:val="20"/>
                <w:szCs w:val="20"/>
              </w:rPr>
              <w:t>De novo</w:t>
            </w:r>
            <w:r w:rsidRPr="0036271F">
              <w:rPr>
                <w:color w:val="000000"/>
                <w:sz w:val="20"/>
                <w:szCs w:val="20"/>
              </w:rPr>
              <w:t xml:space="preserve"> review and approval of a complete updated protocol by the IACUC before the date of expiration is required for work on the protocol to continue beyond three years without interruption. </w:t>
            </w:r>
            <w:r w:rsidRPr="0036271F">
              <w:rPr>
                <w:i/>
                <w:color w:val="000000"/>
                <w:sz w:val="16"/>
                <w:szCs w:val="16"/>
              </w:rPr>
              <w:t>[ PHS (IV.C.5)]</w:t>
            </w:r>
          </w:p>
        </w:tc>
        <w:tc>
          <w:tcPr>
            <w:tcW w:w="540" w:type="dxa"/>
            <w:shd w:val="clear" w:color="auto" w:fill="FFFFFF" w:themeFill="background1"/>
            <w:vAlign w:val="center"/>
          </w:tcPr>
          <w:p w:rsidR="00AB0AC3" w:rsidRPr="00024FF4" w:rsidRDefault="00AB0AC3" w:rsidP="009935BB">
            <w:pPr>
              <w:jc w:val="center"/>
              <w:rPr>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shd w:val="clear" w:color="auto" w:fill="FFFFFF" w:themeFill="background1"/>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c>
          <w:tcPr>
            <w:tcW w:w="540" w:type="dxa"/>
            <w:vAlign w:val="center"/>
          </w:tcPr>
          <w:p w:rsidR="00AB0AC3" w:rsidRPr="00024FF4" w:rsidRDefault="00AB0AC3" w:rsidP="009935BB">
            <w:pPr>
              <w:jc w:val="center"/>
              <w:rPr>
                <w:color w:val="000000"/>
                <w:sz w:val="20"/>
                <w:szCs w:val="20"/>
              </w:rPr>
            </w:pPr>
          </w:p>
        </w:tc>
      </w:tr>
      <w:tr w:rsidR="00AB0AC3" w:rsidRPr="000F3FA3" w:rsidTr="00AC0EF8">
        <w:trPr>
          <w:cantSplit/>
        </w:trPr>
        <w:tc>
          <w:tcPr>
            <w:tcW w:w="648" w:type="dxa"/>
            <w:shd w:val="clear" w:color="auto" w:fill="FFFFFF" w:themeFill="background1"/>
            <w:vAlign w:val="center"/>
          </w:tcPr>
          <w:p w:rsidR="00AB0AC3" w:rsidRPr="007D0016" w:rsidRDefault="00AB0AC3" w:rsidP="00500767">
            <w:pPr>
              <w:jc w:val="center"/>
              <w:rPr>
                <w:color w:val="000000"/>
                <w:sz w:val="20"/>
                <w:szCs w:val="20"/>
              </w:rPr>
            </w:pPr>
            <w:r w:rsidRPr="007D0016">
              <w:rPr>
                <w:color w:val="000000"/>
                <w:sz w:val="20"/>
                <w:szCs w:val="20"/>
              </w:rPr>
              <w:t>171</w:t>
            </w:r>
          </w:p>
        </w:tc>
        <w:tc>
          <w:tcPr>
            <w:tcW w:w="5494" w:type="dxa"/>
          </w:tcPr>
          <w:p w:rsidR="00AB0AC3" w:rsidRPr="0036271F" w:rsidRDefault="00AB0AC3" w:rsidP="00482AD4">
            <w:pPr>
              <w:rPr>
                <w:color w:val="000000"/>
                <w:sz w:val="16"/>
                <w:szCs w:val="16"/>
              </w:rPr>
            </w:pPr>
            <w:r w:rsidRPr="0036271F">
              <w:rPr>
                <w:color w:val="000000"/>
                <w:sz w:val="20"/>
                <w:szCs w:val="20"/>
              </w:rPr>
              <w:t>Humane endpoints are established for studies in which pain and/or distress is anticipated (i.e.</w:t>
            </w:r>
            <w:r w:rsidR="00D9313F">
              <w:rPr>
                <w:color w:val="000000"/>
                <w:sz w:val="20"/>
                <w:szCs w:val="20"/>
              </w:rPr>
              <w:t>,</w:t>
            </w:r>
            <w:r w:rsidRPr="0036271F">
              <w:rPr>
                <w:color w:val="000000"/>
                <w:sz w:val="20"/>
                <w:szCs w:val="20"/>
              </w:rPr>
              <w:t xml:space="preserve"> tumors, infectious disease, vaccine challenges, trauma, etc</w:t>
            </w:r>
            <w:r w:rsidR="00D9313F">
              <w:rPr>
                <w:color w:val="000000"/>
                <w:sz w:val="20"/>
                <w:szCs w:val="20"/>
              </w:rPr>
              <w:t>.</w:t>
            </w:r>
            <w:r w:rsidRPr="0036271F">
              <w:rPr>
                <w:color w:val="000000"/>
                <w:sz w:val="20"/>
                <w:szCs w:val="20"/>
              </w:rPr>
              <w:t xml:space="preserve">) </w:t>
            </w:r>
            <w:r w:rsidRPr="0036271F">
              <w:rPr>
                <w:i/>
                <w:color w:val="000000"/>
                <w:sz w:val="16"/>
                <w:szCs w:val="16"/>
              </w:rPr>
              <w:t>[Guide (p.27)]</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AB0AC3" w:rsidRPr="000F3FA3" w:rsidTr="00CF0D15">
        <w:trPr>
          <w:cantSplit/>
          <w:trHeight w:val="72"/>
        </w:trPr>
        <w:tc>
          <w:tcPr>
            <w:tcW w:w="648" w:type="dxa"/>
            <w:shd w:val="clear" w:color="auto" w:fill="FFFFFF" w:themeFill="background1"/>
            <w:vAlign w:val="center"/>
          </w:tcPr>
          <w:p w:rsidR="00AB0AC3" w:rsidRPr="007D0016" w:rsidRDefault="00AB0AC3" w:rsidP="00500767">
            <w:pPr>
              <w:jc w:val="center"/>
              <w:rPr>
                <w:color w:val="000000"/>
                <w:sz w:val="20"/>
                <w:szCs w:val="20"/>
              </w:rPr>
            </w:pPr>
            <w:r w:rsidRPr="007D0016">
              <w:rPr>
                <w:color w:val="000000"/>
                <w:sz w:val="20"/>
                <w:szCs w:val="20"/>
              </w:rPr>
              <w:t>172</w:t>
            </w:r>
          </w:p>
        </w:tc>
        <w:tc>
          <w:tcPr>
            <w:tcW w:w="5494" w:type="dxa"/>
          </w:tcPr>
          <w:p w:rsidR="00AB0AC3" w:rsidRPr="0036271F" w:rsidRDefault="00AB0AC3" w:rsidP="002F0365">
            <w:pPr>
              <w:rPr>
                <w:i/>
                <w:color w:val="000000"/>
                <w:sz w:val="16"/>
                <w:szCs w:val="16"/>
              </w:rPr>
            </w:pPr>
            <w:r w:rsidRPr="0036271F">
              <w:rPr>
                <w:color w:val="000000"/>
                <w:sz w:val="20"/>
                <w:szCs w:val="20"/>
              </w:rPr>
              <w:t xml:space="preserve">The IACUC has established oversight procedures for pilot and field/wildlife studies; studies involving genetically modified animals, food/fluid restriction, and the use of pharmaceutical versus non-pharmaceutical grade chemicals receive special consideration by the IACUC. </w:t>
            </w:r>
            <w:r w:rsidRPr="0036271F">
              <w:rPr>
                <w:i/>
                <w:color w:val="000000"/>
                <w:sz w:val="16"/>
                <w:szCs w:val="16"/>
              </w:rPr>
              <w:t>[Guide (p. 27-33)]</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AB0AC3" w:rsidRPr="000F3FA3" w:rsidTr="00AC0EF8">
        <w:trPr>
          <w:cantSplit/>
        </w:trPr>
        <w:tc>
          <w:tcPr>
            <w:tcW w:w="648" w:type="dxa"/>
            <w:shd w:val="clear" w:color="auto" w:fill="FFFFFF" w:themeFill="background1"/>
            <w:vAlign w:val="center"/>
          </w:tcPr>
          <w:p w:rsidR="00AB0AC3" w:rsidRPr="007D0016" w:rsidRDefault="00AB0AC3" w:rsidP="00500767">
            <w:pPr>
              <w:jc w:val="center"/>
              <w:rPr>
                <w:color w:val="000000"/>
                <w:sz w:val="20"/>
                <w:szCs w:val="20"/>
              </w:rPr>
            </w:pPr>
            <w:r w:rsidRPr="007D0016">
              <w:rPr>
                <w:color w:val="000000"/>
                <w:sz w:val="20"/>
                <w:szCs w:val="20"/>
              </w:rPr>
              <w:t>173</w:t>
            </w:r>
          </w:p>
        </w:tc>
        <w:tc>
          <w:tcPr>
            <w:tcW w:w="5494" w:type="dxa"/>
          </w:tcPr>
          <w:p w:rsidR="00AB0AC3" w:rsidRPr="0036271F" w:rsidRDefault="00AB0AC3" w:rsidP="00482AD4">
            <w:pPr>
              <w:rPr>
                <w:i/>
                <w:color w:val="000000"/>
                <w:sz w:val="16"/>
                <w:szCs w:val="16"/>
              </w:rPr>
            </w:pPr>
            <w:r w:rsidRPr="0036271F">
              <w:rPr>
                <w:color w:val="000000"/>
                <w:sz w:val="20"/>
                <w:szCs w:val="20"/>
              </w:rPr>
              <w:t xml:space="preserve">Surgical procedures are determined to be major or minor, multiple surgical procedures on a single animal are justified and the outcome evaluated, and multiple survival procedures regardless of species conform to regulated species standards. </w:t>
            </w:r>
            <w:r w:rsidRPr="0036271F">
              <w:rPr>
                <w:i/>
                <w:color w:val="000000"/>
                <w:sz w:val="16"/>
                <w:szCs w:val="16"/>
              </w:rPr>
              <w:t>[Guide (p.30)]</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AB0AC3" w:rsidRPr="000F3FA3" w:rsidTr="00AC0EF8">
        <w:trPr>
          <w:cantSplit/>
        </w:trPr>
        <w:tc>
          <w:tcPr>
            <w:tcW w:w="648" w:type="dxa"/>
            <w:vAlign w:val="center"/>
          </w:tcPr>
          <w:p w:rsidR="00AB0AC3" w:rsidRPr="007D0016" w:rsidRDefault="00AB0AC3" w:rsidP="00500767">
            <w:pPr>
              <w:jc w:val="center"/>
              <w:rPr>
                <w:color w:val="000000"/>
                <w:sz w:val="20"/>
                <w:szCs w:val="20"/>
              </w:rPr>
            </w:pPr>
            <w:r w:rsidRPr="007D0016">
              <w:rPr>
                <w:sz w:val="20"/>
                <w:szCs w:val="20"/>
              </w:rPr>
              <w:t>174</w:t>
            </w:r>
            <w:r w:rsidRPr="00500767">
              <w:rPr>
                <w:b/>
                <w:sz w:val="28"/>
                <w:szCs w:val="28"/>
              </w:rPr>
              <w:t>‡</w:t>
            </w:r>
          </w:p>
        </w:tc>
        <w:tc>
          <w:tcPr>
            <w:tcW w:w="5494" w:type="dxa"/>
          </w:tcPr>
          <w:p w:rsidR="00AB0AC3" w:rsidRPr="0036271F" w:rsidRDefault="00AB0AC3" w:rsidP="00482AD4">
            <w:pPr>
              <w:rPr>
                <w:i/>
                <w:color w:val="000000"/>
                <w:sz w:val="16"/>
                <w:szCs w:val="16"/>
              </w:rPr>
            </w:pPr>
            <w:r w:rsidRPr="0036271F">
              <w:rPr>
                <w:color w:val="000000"/>
                <w:sz w:val="20"/>
                <w:szCs w:val="20"/>
              </w:rPr>
              <w:t xml:space="preserve">Requests for exemptions from major survival procedure restrictions are made to the USDA/APHIS through the IO. </w:t>
            </w:r>
            <w:r w:rsidRPr="0036271F">
              <w:rPr>
                <w:i/>
                <w:color w:val="000000"/>
                <w:sz w:val="16"/>
                <w:szCs w:val="16"/>
              </w:rPr>
              <w:t>[Guide (p. 30)]</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AB0AC3" w:rsidRPr="000F3FA3" w:rsidTr="00AC0EF8">
        <w:trPr>
          <w:cantSplit/>
        </w:trPr>
        <w:tc>
          <w:tcPr>
            <w:tcW w:w="648" w:type="dxa"/>
            <w:shd w:val="clear" w:color="auto" w:fill="auto"/>
            <w:vAlign w:val="center"/>
          </w:tcPr>
          <w:p w:rsidR="00AB0AC3" w:rsidRPr="007D0016" w:rsidRDefault="00AB0AC3" w:rsidP="00500767">
            <w:pPr>
              <w:jc w:val="center"/>
              <w:rPr>
                <w:color w:val="000000"/>
                <w:sz w:val="20"/>
                <w:szCs w:val="20"/>
              </w:rPr>
            </w:pPr>
            <w:r w:rsidRPr="007D0016">
              <w:rPr>
                <w:color w:val="000000"/>
                <w:sz w:val="20"/>
                <w:szCs w:val="20"/>
              </w:rPr>
              <w:t>175</w:t>
            </w:r>
          </w:p>
        </w:tc>
        <w:tc>
          <w:tcPr>
            <w:tcW w:w="5494" w:type="dxa"/>
          </w:tcPr>
          <w:p w:rsidR="00AB0AC3" w:rsidRPr="0036271F" w:rsidRDefault="00AB0AC3" w:rsidP="007B2483">
            <w:pPr>
              <w:rPr>
                <w:i/>
                <w:color w:val="000000"/>
                <w:sz w:val="16"/>
                <w:szCs w:val="16"/>
              </w:rPr>
            </w:pPr>
            <w:r w:rsidRPr="0036271F">
              <w:rPr>
                <w:color w:val="000000"/>
                <w:sz w:val="20"/>
                <w:szCs w:val="20"/>
              </w:rPr>
              <w:t xml:space="preserve">Toe-clipping is approved by the IACUC only when no other </w:t>
            </w:r>
            <w:r>
              <w:rPr>
                <w:color w:val="000000"/>
                <w:sz w:val="20"/>
                <w:szCs w:val="20"/>
              </w:rPr>
              <w:t>individual identification method is feasible</w:t>
            </w:r>
            <w:r w:rsidRPr="0036271F">
              <w:rPr>
                <w:color w:val="000000"/>
                <w:sz w:val="20"/>
                <w:szCs w:val="20"/>
              </w:rPr>
              <w:t xml:space="preserve">; the procedure is performed aseptically and with pain relief. </w:t>
            </w:r>
            <w:r w:rsidRPr="0036271F">
              <w:rPr>
                <w:i/>
                <w:color w:val="000000"/>
                <w:sz w:val="16"/>
                <w:szCs w:val="16"/>
              </w:rPr>
              <w:t>[Guide (p.75)]</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AB0AC3" w:rsidRPr="000F3FA3" w:rsidTr="00CF0D15">
        <w:trPr>
          <w:cantSplit/>
          <w:trHeight w:val="86"/>
        </w:trPr>
        <w:tc>
          <w:tcPr>
            <w:tcW w:w="648" w:type="dxa"/>
            <w:vAlign w:val="center"/>
          </w:tcPr>
          <w:p w:rsidR="00AB0AC3" w:rsidRPr="007D0016" w:rsidRDefault="00AB0AC3" w:rsidP="00500767">
            <w:pPr>
              <w:jc w:val="center"/>
              <w:rPr>
                <w:b/>
                <w:sz w:val="20"/>
                <w:szCs w:val="20"/>
              </w:rPr>
            </w:pPr>
            <w:r w:rsidRPr="007D0016">
              <w:rPr>
                <w:sz w:val="20"/>
                <w:szCs w:val="20"/>
              </w:rPr>
              <w:t>176</w:t>
            </w:r>
            <w:r w:rsidRPr="00500767">
              <w:rPr>
                <w:b/>
                <w:sz w:val="28"/>
                <w:szCs w:val="28"/>
              </w:rPr>
              <w:t>‡</w:t>
            </w:r>
          </w:p>
        </w:tc>
        <w:tc>
          <w:tcPr>
            <w:tcW w:w="5494" w:type="dxa"/>
          </w:tcPr>
          <w:p w:rsidR="00AB0AC3" w:rsidRPr="00CF0D15" w:rsidRDefault="00AB0AC3" w:rsidP="00906391">
            <w:pPr>
              <w:rPr>
                <w:i/>
                <w:sz w:val="16"/>
                <w:szCs w:val="16"/>
              </w:rPr>
            </w:pPr>
            <w:r>
              <w:rPr>
                <w:sz w:val="20"/>
                <w:szCs w:val="20"/>
              </w:rPr>
              <w:t>The use of restraint devices is</w:t>
            </w:r>
            <w:r w:rsidRPr="00C90BE0">
              <w:rPr>
                <w:sz w:val="20"/>
                <w:szCs w:val="20"/>
              </w:rPr>
              <w:t xml:space="preserve"> justified in the animal use protocols. </w:t>
            </w:r>
            <w:r>
              <w:rPr>
                <w:sz w:val="20"/>
                <w:szCs w:val="20"/>
              </w:rPr>
              <w:t xml:space="preserve">IACUC approval is given when the purpose and duration of the restraint are justified.  </w:t>
            </w:r>
            <w:r w:rsidRPr="00C90BE0">
              <w:rPr>
                <w:sz w:val="20"/>
                <w:szCs w:val="20"/>
              </w:rPr>
              <w:t xml:space="preserve"> The justification</w:t>
            </w:r>
            <w:r>
              <w:rPr>
                <w:sz w:val="20"/>
                <w:szCs w:val="20"/>
              </w:rPr>
              <w:t xml:space="preserve"> addresses: </w:t>
            </w:r>
            <w:r w:rsidRPr="00C90BE0">
              <w:rPr>
                <w:sz w:val="20"/>
                <w:szCs w:val="20"/>
              </w:rPr>
              <w:t xml:space="preserve"> </w:t>
            </w:r>
            <w:r>
              <w:rPr>
                <w:sz w:val="20"/>
                <w:szCs w:val="20"/>
              </w:rPr>
              <w:t>the lack of feasible</w:t>
            </w:r>
            <w:r w:rsidRPr="00C90BE0">
              <w:rPr>
                <w:sz w:val="20"/>
                <w:szCs w:val="20"/>
              </w:rPr>
              <w:t xml:space="preserve"> alternatives to physical restraint, </w:t>
            </w:r>
            <w:r>
              <w:rPr>
                <w:sz w:val="20"/>
                <w:szCs w:val="20"/>
              </w:rPr>
              <w:t>provisions for the</w:t>
            </w:r>
            <w:r w:rsidRPr="00C90BE0">
              <w:rPr>
                <w:sz w:val="20"/>
                <w:szCs w:val="20"/>
              </w:rPr>
              <w:t xml:space="preserve"> removal of maladaptive animals, training of animals, </w:t>
            </w:r>
            <w:r>
              <w:rPr>
                <w:sz w:val="20"/>
                <w:szCs w:val="20"/>
              </w:rPr>
              <w:t>and appropriate observation</w:t>
            </w:r>
            <w:r w:rsidRPr="00C90BE0">
              <w:rPr>
                <w:sz w:val="20"/>
                <w:szCs w:val="20"/>
              </w:rPr>
              <w:t xml:space="preserve"> of restrained animals. Veterinary care is </w:t>
            </w:r>
            <w:r w:rsidRPr="0036271F">
              <w:rPr>
                <w:sz w:val="20"/>
                <w:szCs w:val="20"/>
              </w:rPr>
              <w:t xml:space="preserve">provided if lesions or illness associated with restraint occur.   </w:t>
            </w:r>
            <w:r w:rsidRPr="0036271F">
              <w:rPr>
                <w:i/>
                <w:sz w:val="16"/>
                <w:szCs w:val="16"/>
              </w:rPr>
              <w:t>[Guide (p 29-30</w:t>
            </w:r>
            <w:r w:rsidR="00CF0D15">
              <w:rPr>
                <w:i/>
                <w:sz w:val="16"/>
                <w:szCs w:val="16"/>
              </w:rPr>
              <w:t>]</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1A6AA1" w:rsidRPr="000F3FA3" w:rsidTr="00AC0EF8">
        <w:trPr>
          <w:cantSplit/>
          <w:trHeight w:val="288"/>
        </w:trPr>
        <w:tc>
          <w:tcPr>
            <w:tcW w:w="8842" w:type="dxa"/>
            <w:gridSpan w:val="7"/>
            <w:shd w:val="clear" w:color="auto" w:fill="D9D9D9" w:themeFill="background1" w:themeFillShade="D9"/>
            <w:vAlign w:val="center"/>
          </w:tcPr>
          <w:p w:rsidR="001A6AA1" w:rsidRDefault="001A6AA1" w:rsidP="001A6AA1">
            <w:pPr>
              <w:ind w:left="113" w:right="113"/>
              <w:jc w:val="center"/>
              <w:rPr>
                <w:b/>
                <w:color w:val="000000"/>
                <w:sz w:val="16"/>
                <w:szCs w:val="16"/>
              </w:rPr>
            </w:pPr>
            <w:r>
              <w:rPr>
                <w:b/>
                <w:color w:val="000000"/>
                <w:sz w:val="22"/>
                <w:szCs w:val="22"/>
              </w:rPr>
              <w:t>C</w:t>
            </w:r>
            <w:r w:rsidRPr="00FB76E6">
              <w:rPr>
                <w:b/>
                <w:color w:val="000000"/>
                <w:sz w:val="22"/>
                <w:szCs w:val="22"/>
              </w:rPr>
              <w:t>. Semiannual Evaluations of the Animal Care and Use Program</w:t>
            </w:r>
          </w:p>
        </w:tc>
      </w:tr>
      <w:tr w:rsidR="00AB0AC3" w:rsidRPr="000F3FA3" w:rsidTr="00AC0EF8">
        <w:trPr>
          <w:cantSplit/>
          <w:trHeight w:val="1008"/>
        </w:trPr>
        <w:tc>
          <w:tcPr>
            <w:tcW w:w="6142" w:type="dxa"/>
            <w:gridSpan w:val="2"/>
          </w:tcPr>
          <w:p w:rsidR="00AB0AC3" w:rsidRDefault="00AB0AC3" w:rsidP="002A0A6C">
            <w:pPr>
              <w:rPr>
                <w:color w:val="000000"/>
                <w:sz w:val="20"/>
                <w:szCs w:val="20"/>
              </w:rPr>
            </w:pPr>
          </w:p>
        </w:tc>
        <w:tc>
          <w:tcPr>
            <w:tcW w:w="540" w:type="dxa"/>
            <w:shd w:val="clear" w:color="auto" w:fill="FFFFFF" w:themeFill="background1"/>
            <w:textDirection w:val="btLr"/>
            <w:vAlign w:val="center"/>
          </w:tcPr>
          <w:p w:rsidR="00AB0AC3" w:rsidRPr="000F3FA3" w:rsidRDefault="00AB0AC3"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AB0AC3" w:rsidRPr="000F3FA3" w:rsidRDefault="00AB0AC3"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shd w:val="clear" w:color="auto" w:fill="FFFFFF" w:themeFill="background1"/>
            <w:textDirection w:val="btLr"/>
            <w:vAlign w:val="center"/>
          </w:tcPr>
          <w:p w:rsidR="00AB0AC3" w:rsidRPr="00D35050" w:rsidRDefault="00AB0AC3" w:rsidP="006B34D9">
            <w:pPr>
              <w:ind w:left="113" w:right="113"/>
              <w:rPr>
                <w:b/>
                <w:sz w:val="16"/>
                <w:szCs w:val="16"/>
              </w:rPr>
            </w:pPr>
            <w:r>
              <w:rPr>
                <w:b/>
                <w:sz w:val="16"/>
                <w:szCs w:val="16"/>
              </w:rPr>
              <w:t>Approved Departure</w:t>
            </w:r>
          </w:p>
        </w:tc>
        <w:tc>
          <w:tcPr>
            <w:tcW w:w="540" w:type="dxa"/>
            <w:textDirection w:val="btLr"/>
            <w:vAlign w:val="center"/>
          </w:tcPr>
          <w:p w:rsidR="00AB0AC3" w:rsidRPr="000F3FA3" w:rsidRDefault="00AB0AC3" w:rsidP="006B34D9">
            <w:pPr>
              <w:ind w:left="113" w:right="113"/>
              <w:rPr>
                <w:b/>
                <w:color w:val="000000"/>
                <w:sz w:val="16"/>
                <w:szCs w:val="16"/>
              </w:rPr>
            </w:pPr>
            <w:r>
              <w:rPr>
                <w:b/>
                <w:color w:val="000000"/>
                <w:sz w:val="16"/>
                <w:szCs w:val="16"/>
              </w:rPr>
              <w:t>Minor Deficiency</w:t>
            </w:r>
          </w:p>
        </w:tc>
        <w:tc>
          <w:tcPr>
            <w:tcW w:w="540" w:type="dxa"/>
            <w:shd w:val="clear" w:color="auto" w:fill="auto"/>
            <w:textDirection w:val="btLr"/>
            <w:vAlign w:val="center"/>
          </w:tcPr>
          <w:p w:rsidR="00AB0AC3" w:rsidRPr="000F3FA3" w:rsidRDefault="00AB0AC3" w:rsidP="006B34D9">
            <w:pPr>
              <w:ind w:left="113" w:right="113"/>
              <w:rPr>
                <w:b/>
                <w:color w:val="000000"/>
                <w:sz w:val="16"/>
                <w:szCs w:val="16"/>
              </w:rPr>
            </w:pPr>
            <w:r>
              <w:rPr>
                <w:b/>
                <w:color w:val="000000"/>
                <w:sz w:val="16"/>
                <w:szCs w:val="16"/>
              </w:rPr>
              <w:t>Significant Deficiency</w:t>
            </w:r>
          </w:p>
        </w:tc>
      </w:tr>
      <w:tr w:rsidR="00AB0AC3" w:rsidRPr="000F3FA3" w:rsidTr="009935BB">
        <w:trPr>
          <w:cantSplit/>
        </w:trPr>
        <w:tc>
          <w:tcPr>
            <w:tcW w:w="648" w:type="dxa"/>
            <w:vAlign w:val="center"/>
          </w:tcPr>
          <w:p w:rsidR="00AB0AC3" w:rsidRPr="00AB0AC3" w:rsidRDefault="00AB0AC3" w:rsidP="00AB0AC3">
            <w:pPr>
              <w:jc w:val="center"/>
              <w:rPr>
                <w:color w:val="000000"/>
                <w:sz w:val="20"/>
                <w:szCs w:val="20"/>
              </w:rPr>
            </w:pPr>
            <w:r w:rsidRPr="00AB0AC3">
              <w:rPr>
                <w:color w:val="000000"/>
                <w:sz w:val="20"/>
                <w:szCs w:val="20"/>
              </w:rPr>
              <w:t>200</w:t>
            </w:r>
          </w:p>
        </w:tc>
        <w:tc>
          <w:tcPr>
            <w:tcW w:w="5494" w:type="dxa"/>
          </w:tcPr>
          <w:p w:rsidR="00AB0AC3" w:rsidRPr="000F3FA3" w:rsidRDefault="00AB0AC3" w:rsidP="002A0A6C">
            <w:pPr>
              <w:rPr>
                <w:color w:val="000000"/>
                <w:sz w:val="20"/>
                <w:szCs w:val="20"/>
              </w:rPr>
            </w:pPr>
            <w:r>
              <w:rPr>
                <w:color w:val="000000"/>
                <w:sz w:val="20"/>
                <w:szCs w:val="20"/>
              </w:rPr>
              <w:t>Program</w:t>
            </w:r>
            <w:r w:rsidRPr="00FB76E6">
              <w:rPr>
                <w:color w:val="000000"/>
                <w:sz w:val="20"/>
                <w:szCs w:val="20"/>
              </w:rPr>
              <w:t xml:space="preserve"> </w:t>
            </w:r>
            <w:r w:rsidRPr="00FB76E6">
              <w:rPr>
                <w:color w:val="000000"/>
                <w:sz w:val="22"/>
                <w:szCs w:val="22"/>
              </w:rPr>
              <w:t>Review</w:t>
            </w:r>
            <w:r>
              <w:rPr>
                <w:color w:val="000000"/>
                <w:sz w:val="20"/>
                <w:szCs w:val="20"/>
              </w:rPr>
              <w:t xml:space="preserve"> -- At least every six months, the IACUC reviews the animal care and use program.  For VA animals used at an affiliate institution, this is done according to the MOU in place between the VA facility and the affiliate. </w:t>
            </w:r>
            <w:r w:rsidRPr="0036271F">
              <w:rPr>
                <w:i/>
                <w:color w:val="000000"/>
                <w:sz w:val="20"/>
                <w:szCs w:val="20"/>
              </w:rPr>
              <w:t>[</w:t>
            </w:r>
            <w:r w:rsidRPr="0036271F">
              <w:rPr>
                <w:i/>
                <w:color w:val="000000"/>
                <w:sz w:val="16"/>
                <w:szCs w:val="16"/>
              </w:rPr>
              <w:t>1200.07 (8.f(1)); PHS (IV.B.</w:t>
            </w:r>
            <w:r>
              <w:rPr>
                <w:i/>
                <w:color w:val="000000"/>
                <w:sz w:val="16"/>
                <w:szCs w:val="16"/>
              </w:rPr>
              <w:t>1</w:t>
            </w:r>
            <w:r w:rsidRPr="0036271F">
              <w:rPr>
                <w:i/>
                <w:color w:val="000000"/>
                <w:sz w:val="16"/>
                <w:szCs w:val="16"/>
              </w:rPr>
              <w:t>); 9CFR (2.31(c)(1))]</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auto"/>
            <w:vAlign w:val="center"/>
          </w:tcPr>
          <w:p w:rsidR="00AB0AC3" w:rsidRPr="000F3FA3" w:rsidRDefault="00AB0AC3" w:rsidP="009935BB">
            <w:pPr>
              <w:jc w:val="center"/>
            </w:pPr>
          </w:p>
        </w:tc>
      </w:tr>
      <w:tr w:rsidR="00AB0AC3" w:rsidRPr="000F3FA3" w:rsidTr="009935BB">
        <w:trPr>
          <w:cantSplit/>
        </w:trPr>
        <w:tc>
          <w:tcPr>
            <w:tcW w:w="648" w:type="dxa"/>
            <w:vAlign w:val="center"/>
          </w:tcPr>
          <w:p w:rsidR="00AB0AC3" w:rsidRPr="00AB0AC3" w:rsidRDefault="00AB0AC3" w:rsidP="00AB0AC3">
            <w:pPr>
              <w:jc w:val="center"/>
              <w:rPr>
                <w:color w:val="000000"/>
                <w:sz w:val="20"/>
                <w:szCs w:val="20"/>
              </w:rPr>
            </w:pPr>
            <w:r w:rsidRPr="00AB0AC3">
              <w:rPr>
                <w:color w:val="000000"/>
                <w:sz w:val="20"/>
                <w:szCs w:val="20"/>
              </w:rPr>
              <w:t>201</w:t>
            </w:r>
          </w:p>
        </w:tc>
        <w:tc>
          <w:tcPr>
            <w:tcW w:w="5494" w:type="dxa"/>
          </w:tcPr>
          <w:p w:rsidR="00AB0AC3" w:rsidRPr="0036271F" w:rsidRDefault="00AB0AC3" w:rsidP="00185B4B">
            <w:pPr>
              <w:rPr>
                <w:color w:val="000000"/>
              </w:rPr>
            </w:pPr>
            <w:r w:rsidRPr="0036271F">
              <w:rPr>
                <w:color w:val="000000"/>
                <w:sz w:val="20"/>
                <w:szCs w:val="20"/>
              </w:rPr>
              <w:t xml:space="preserve">Facilities Inspection -- At least every six months, the IACUC inspects all facilities in which animals in the VA animal research program are used.  For VA animals used at an affiliate institution, this is done according to the MOU in place between the VA facility and the affiliate. </w:t>
            </w:r>
            <w:r w:rsidRPr="0036271F">
              <w:rPr>
                <w:i/>
                <w:color w:val="000000"/>
                <w:sz w:val="16"/>
                <w:szCs w:val="16"/>
              </w:rPr>
              <w:t>[1200.07 (8.f(1));  PHS (IV.B); 9CFR (2.31(c)(2)) ]</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AB0AC3" w:rsidRDefault="00AB0AC3" w:rsidP="00AB0AC3">
            <w:pPr>
              <w:jc w:val="center"/>
              <w:rPr>
                <w:color w:val="000000"/>
                <w:sz w:val="20"/>
                <w:szCs w:val="20"/>
              </w:rPr>
            </w:pPr>
            <w:r w:rsidRPr="00AB0AC3">
              <w:rPr>
                <w:color w:val="000000"/>
                <w:sz w:val="20"/>
                <w:szCs w:val="20"/>
              </w:rPr>
              <w:t>202</w:t>
            </w:r>
          </w:p>
        </w:tc>
        <w:tc>
          <w:tcPr>
            <w:tcW w:w="5494" w:type="dxa"/>
          </w:tcPr>
          <w:p w:rsidR="00AB0AC3" w:rsidRPr="0036271F" w:rsidRDefault="00AB0AC3" w:rsidP="00482AD4">
            <w:pPr>
              <w:rPr>
                <w:color w:val="000000"/>
              </w:rPr>
            </w:pPr>
            <w:r w:rsidRPr="0036271F">
              <w:rPr>
                <w:color w:val="000000"/>
                <w:sz w:val="20"/>
                <w:szCs w:val="20"/>
              </w:rPr>
              <w:t xml:space="preserve">Under no circumstances is the report of any semiannual evaluation altered after it has been signed by the IACUC. </w:t>
            </w:r>
            <w:r w:rsidRPr="0036271F">
              <w:rPr>
                <w:i/>
                <w:color w:val="000000"/>
                <w:sz w:val="16"/>
                <w:szCs w:val="16"/>
              </w:rPr>
              <w:t>[1200.07 (8.f (1)(f))]</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AB0AC3" w:rsidRDefault="00AB0AC3" w:rsidP="00AB0AC3">
            <w:pPr>
              <w:jc w:val="center"/>
              <w:rPr>
                <w:color w:val="000000"/>
                <w:sz w:val="20"/>
                <w:szCs w:val="20"/>
              </w:rPr>
            </w:pPr>
            <w:r w:rsidRPr="00AB0AC3">
              <w:rPr>
                <w:color w:val="000000"/>
                <w:sz w:val="20"/>
                <w:szCs w:val="20"/>
              </w:rPr>
              <w:t>203</w:t>
            </w:r>
          </w:p>
        </w:tc>
        <w:tc>
          <w:tcPr>
            <w:tcW w:w="5494" w:type="dxa"/>
          </w:tcPr>
          <w:p w:rsidR="00AB0AC3" w:rsidRPr="0036271F" w:rsidRDefault="00AB0AC3" w:rsidP="004A688D">
            <w:pPr>
              <w:rPr>
                <w:color w:val="000000"/>
              </w:rPr>
            </w:pPr>
            <w:r w:rsidRPr="0036271F">
              <w:rPr>
                <w:color w:val="000000"/>
                <w:sz w:val="20"/>
                <w:szCs w:val="20"/>
              </w:rPr>
              <w:t xml:space="preserve">The report of each semiannual evaluation of the animal care and use program, signed by the IACUC, is discussed personally with the Director of the VA facility in a meeting with at least one representative voting member of the IACUC. </w:t>
            </w:r>
            <w:r w:rsidRPr="0036271F">
              <w:rPr>
                <w:i/>
                <w:color w:val="000000"/>
                <w:sz w:val="16"/>
                <w:szCs w:val="16"/>
              </w:rPr>
              <w:t>[1200.07 (8.f(1)(e)); PHS (IV.B); 9 CFR (2.31(c)(5); Guide (p. 25)]</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AB0AC3" w:rsidRPr="000F3FA3" w:rsidTr="009935BB">
        <w:trPr>
          <w:cantSplit/>
        </w:trPr>
        <w:tc>
          <w:tcPr>
            <w:tcW w:w="648" w:type="dxa"/>
            <w:vAlign w:val="center"/>
          </w:tcPr>
          <w:p w:rsidR="00AB0AC3" w:rsidRPr="00AB0AC3" w:rsidRDefault="00AB0AC3" w:rsidP="00AB0AC3">
            <w:pPr>
              <w:jc w:val="center"/>
              <w:rPr>
                <w:color w:val="000000"/>
                <w:sz w:val="20"/>
                <w:szCs w:val="20"/>
              </w:rPr>
            </w:pPr>
            <w:r w:rsidRPr="00AB0AC3">
              <w:rPr>
                <w:color w:val="000000"/>
                <w:sz w:val="20"/>
                <w:szCs w:val="20"/>
              </w:rPr>
              <w:t>204</w:t>
            </w:r>
          </w:p>
        </w:tc>
        <w:tc>
          <w:tcPr>
            <w:tcW w:w="5494" w:type="dxa"/>
          </w:tcPr>
          <w:p w:rsidR="00AB0AC3" w:rsidRPr="003E3665" w:rsidRDefault="00AB0AC3" w:rsidP="00AC0EF8">
            <w:pPr>
              <w:rPr>
                <w:color w:val="000000"/>
              </w:rPr>
            </w:pPr>
            <w:r>
              <w:rPr>
                <w:color w:val="000000"/>
                <w:sz w:val="20"/>
                <w:szCs w:val="20"/>
              </w:rPr>
              <w:t>W</w:t>
            </w:r>
            <w:r w:rsidRPr="003E3665">
              <w:rPr>
                <w:color w:val="000000"/>
                <w:sz w:val="20"/>
                <w:szCs w:val="20"/>
              </w:rPr>
              <w:t>ithin 60</w:t>
            </w:r>
            <w:r>
              <w:rPr>
                <w:color w:val="000000"/>
                <w:sz w:val="20"/>
                <w:szCs w:val="20"/>
              </w:rPr>
              <w:t xml:space="preserve"> </w:t>
            </w:r>
            <w:r w:rsidRPr="003E3665">
              <w:rPr>
                <w:color w:val="000000"/>
                <w:sz w:val="20"/>
                <w:szCs w:val="20"/>
              </w:rPr>
              <w:t xml:space="preserve">days of </w:t>
            </w:r>
            <w:r>
              <w:rPr>
                <w:color w:val="000000"/>
                <w:sz w:val="20"/>
                <w:szCs w:val="20"/>
              </w:rPr>
              <w:t>approval by the IACUC,</w:t>
            </w:r>
            <w:r w:rsidRPr="003E3665">
              <w:rPr>
                <w:color w:val="000000"/>
                <w:sz w:val="20"/>
                <w:szCs w:val="20"/>
              </w:rPr>
              <w:t xml:space="preserve"> </w:t>
            </w:r>
            <w:r>
              <w:rPr>
                <w:color w:val="000000"/>
                <w:sz w:val="20"/>
                <w:szCs w:val="20"/>
              </w:rPr>
              <w:t>the</w:t>
            </w:r>
            <w:r w:rsidRPr="003E3665">
              <w:rPr>
                <w:color w:val="000000"/>
                <w:sz w:val="20"/>
                <w:szCs w:val="20"/>
              </w:rPr>
              <w:t xml:space="preserve"> report</w:t>
            </w:r>
            <w:r>
              <w:rPr>
                <w:color w:val="000000"/>
                <w:sz w:val="20"/>
                <w:szCs w:val="20"/>
              </w:rPr>
              <w:t xml:space="preserve"> of each semiannual evaluation, signed by the facility Director,</w:t>
            </w:r>
            <w:r w:rsidRPr="003E3665">
              <w:rPr>
                <w:color w:val="000000"/>
                <w:sz w:val="20"/>
                <w:szCs w:val="20"/>
              </w:rPr>
              <w:t xml:space="preserve"> </w:t>
            </w:r>
            <w:r>
              <w:rPr>
                <w:color w:val="000000"/>
                <w:sz w:val="20"/>
                <w:szCs w:val="20"/>
              </w:rPr>
              <w:t>is</w:t>
            </w:r>
            <w:r w:rsidRPr="003E3665">
              <w:rPr>
                <w:color w:val="000000"/>
                <w:sz w:val="20"/>
                <w:szCs w:val="20"/>
              </w:rPr>
              <w:t xml:space="preserve"> submitted to the CVMO (ORD)</w:t>
            </w:r>
            <w:r>
              <w:rPr>
                <w:color w:val="000000"/>
                <w:sz w:val="20"/>
                <w:szCs w:val="20"/>
              </w:rPr>
              <w:t xml:space="preserve">, or the CVMO’s office is notified of the </w:t>
            </w:r>
            <w:r w:rsidRPr="00D73F07">
              <w:rPr>
                <w:color w:val="000000"/>
                <w:sz w:val="20"/>
                <w:szCs w:val="20"/>
              </w:rPr>
              <w:t>reason for delay and the expected date of submission.</w:t>
            </w:r>
            <w:r w:rsidR="00AC0EF8">
              <w:rPr>
                <w:color w:val="000000"/>
                <w:sz w:val="20"/>
                <w:szCs w:val="20"/>
              </w:rPr>
              <w:t xml:space="preserve"> </w:t>
            </w:r>
            <w:r w:rsidRPr="0036271F">
              <w:rPr>
                <w:i/>
                <w:color w:val="000000"/>
                <w:sz w:val="16"/>
                <w:szCs w:val="16"/>
              </w:rPr>
              <w:t>[1200.07(8.k(3))]</w:t>
            </w: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shd w:val="clear" w:color="auto" w:fill="FFFFFF" w:themeFill="background1"/>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c>
          <w:tcPr>
            <w:tcW w:w="540" w:type="dxa"/>
            <w:vAlign w:val="center"/>
          </w:tcPr>
          <w:p w:rsidR="00AB0AC3" w:rsidRPr="00AD2ACF" w:rsidRDefault="00AB0AC3" w:rsidP="009935BB">
            <w:pPr>
              <w:jc w:val="center"/>
              <w:rPr>
                <w:color w:val="000000"/>
                <w:sz w:val="20"/>
                <w:szCs w:val="20"/>
              </w:rPr>
            </w:pPr>
          </w:p>
        </w:tc>
      </w:tr>
      <w:tr w:rsidR="001A6AA1" w:rsidRPr="000F3FA3" w:rsidTr="00AC0EF8">
        <w:trPr>
          <w:cantSplit/>
        </w:trPr>
        <w:tc>
          <w:tcPr>
            <w:tcW w:w="8842" w:type="dxa"/>
            <w:gridSpan w:val="7"/>
            <w:shd w:val="clear" w:color="auto" w:fill="D9D9D9" w:themeFill="background1" w:themeFillShade="D9"/>
            <w:vAlign w:val="center"/>
          </w:tcPr>
          <w:p w:rsidR="001A6AA1" w:rsidRPr="00AD2ACF" w:rsidRDefault="001A6AA1" w:rsidP="00AD2ACF">
            <w:pPr>
              <w:jc w:val="center"/>
              <w:rPr>
                <w:color w:val="000000"/>
                <w:sz w:val="20"/>
                <w:szCs w:val="20"/>
              </w:rPr>
            </w:pPr>
            <w:r>
              <w:rPr>
                <w:b/>
                <w:color w:val="000000"/>
                <w:sz w:val="22"/>
                <w:szCs w:val="22"/>
              </w:rPr>
              <w:t>D. Standard Operating Procedures (SOPs)</w:t>
            </w:r>
          </w:p>
        </w:tc>
      </w:tr>
      <w:tr w:rsidR="000A39C0" w:rsidRPr="000F3FA3" w:rsidTr="00AC0EF8">
        <w:trPr>
          <w:cantSplit/>
          <w:trHeight w:val="1008"/>
        </w:trPr>
        <w:tc>
          <w:tcPr>
            <w:tcW w:w="6142" w:type="dxa"/>
            <w:gridSpan w:val="2"/>
            <w:tcBorders>
              <w:top w:val="nil"/>
            </w:tcBorders>
            <w:vAlign w:val="center"/>
          </w:tcPr>
          <w:p w:rsidR="000A39C0" w:rsidRDefault="000A39C0" w:rsidP="00384B0F">
            <w:pPr>
              <w:rPr>
                <w:sz w:val="20"/>
                <w:szCs w:val="20"/>
              </w:rPr>
            </w:pPr>
          </w:p>
        </w:tc>
        <w:tc>
          <w:tcPr>
            <w:tcW w:w="540" w:type="dxa"/>
            <w:shd w:val="clear" w:color="auto" w:fill="FFFFFF" w:themeFill="background1"/>
            <w:textDirection w:val="btLr"/>
            <w:vAlign w:val="center"/>
          </w:tcPr>
          <w:p w:rsidR="000A39C0" w:rsidRPr="000F3FA3" w:rsidRDefault="000A39C0"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0A39C0" w:rsidRPr="000F3FA3" w:rsidRDefault="000A39C0"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shd w:val="clear" w:color="auto" w:fill="FFFFFF" w:themeFill="background1"/>
            <w:textDirection w:val="btLr"/>
            <w:vAlign w:val="center"/>
          </w:tcPr>
          <w:p w:rsidR="000A39C0" w:rsidRPr="00D35050" w:rsidRDefault="000A39C0" w:rsidP="006B34D9">
            <w:pPr>
              <w:ind w:left="113" w:right="113"/>
              <w:rPr>
                <w:b/>
                <w:sz w:val="16"/>
                <w:szCs w:val="16"/>
              </w:rPr>
            </w:pPr>
            <w:r>
              <w:rPr>
                <w:b/>
                <w:sz w:val="16"/>
                <w:szCs w:val="16"/>
              </w:rPr>
              <w:t>Approved Departure</w:t>
            </w:r>
          </w:p>
        </w:tc>
        <w:tc>
          <w:tcPr>
            <w:tcW w:w="540" w:type="dxa"/>
            <w:textDirection w:val="btLr"/>
            <w:vAlign w:val="center"/>
          </w:tcPr>
          <w:p w:rsidR="000A39C0" w:rsidRPr="000F3FA3" w:rsidRDefault="000A39C0" w:rsidP="006B34D9">
            <w:pPr>
              <w:ind w:left="113" w:right="113"/>
              <w:rPr>
                <w:b/>
                <w:color w:val="000000"/>
                <w:sz w:val="16"/>
                <w:szCs w:val="16"/>
              </w:rPr>
            </w:pPr>
            <w:r>
              <w:rPr>
                <w:b/>
                <w:color w:val="000000"/>
                <w:sz w:val="16"/>
                <w:szCs w:val="16"/>
              </w:rPr>
              <w:t>Minor Deficiency</w:t>
            </w:r>
          </w:p>
        </w:tc>
        <w:tc>
          <w:tcPr>
            <w:tcW w:w="540" w:type="dxa"/>
            <w:textDirection w:val="btLr"/>
            <w:vAlign w:val="center"/>
          </w:tcPr>
          <w:p w:rsidR="000A39C0" w:rsidRPr="000F3FA3" w:rsidRDefault="000A39C0" w:rsidP="006B34D9">
            <w:pPr>
              <w:ind w:left="113" w:right="113"/>
              <w:rPr>
                <w:b/>
                <w:color w:val="000000"/>
                <w:sz w:val="16"/>
                <w:szCs w:val="16"/>
              </w:rPr>
            </w:pPr>
            <w:r>
              <w:rPr>
                <w:b/>
                <w:color w:val="000000"/>
                <w:sz w:val="16"/>
                <w:szCs w:val="16"/>
              </w:rPr>
              <w:t>Significant Deficiency</w:t>
            </w:r>
          </w:p>
        </w:tc>
      </w:tr>
      <w:tr w:rsidR="00AB0AC3" w:rsidRPr="000F3FA3" w:rsidTr="002066E0">
        <w:trPr>
          <w:cantSplit/>
          <w:trHeight w:val="72"/>
        </w:trPr>
        <w:tc>
          <w:tcPr>
            <w:tcW w:w="648" w:type="dxa"/>
            <w:tcBorders>
              <w:top w:val="nil"/>
            </w:tcBorders>
            <w:vAlign w:val="center"/>
          </w:tcPr>
          <w:p w:rsidR="00AB0AC3" w:rsidRPr="00AB0AC3" w:rsidRDefault="00AB0AC3" w:rsidP="00AB0AC3">
            <w:pPr>
              <w:jc w:val="center"/>
              <w:rPr>
                <w:sz w:val="20"/>
                <w:szCs w:val="20"/>
              </w:rPr>
            </w:pPr>
            <w:r w:rsidRPr="00AB0AC3">
              <w:rPr>
                <w:sz w:val="20"/>
                <w:szCs w:val="20"/>
              </w:rPr>
              <w:t>250</w:t>
            </w:r>
          </w:p>
        </w:tc>
        <w:tc>
          <w:tcPr>
            <w:tcW w:w="5494" w:type="dxa"/>
            <w:tcBorders>
              <w:top w:val="nil"/>
            </w:tcBorders>
          </w:tcPr>
          <w:p w:rsidR="00AB0AC3" w:rsidRDefault="00AB0AC3" w:rsidP="00384B0F">
            <w:pPr>
              <w:rPr>
                <w:color w:val="000000"/>
                <w:sz w:val="20"/>
                <w:szCs w:val="20"/>
              </w:rPr>
            </w:pPr>
            <w:r>
              <w:rPr>
                <w:sz w:val="20"/>
                <w:szCs w:val="20"/>
              </w:rPr>
              <w:t>At least annually, the IACUC oversees a review of the complete set of all</w:t>
            </w:r>
            <w:r w:rsidRPr="003E3F5F">
              <w:rPr>
                <w:sz w:val="20"/>
                <w:szCs w:val="20"/>
              </w:rPr>
              <w:t xml:space="preserve"> </w:t>
            </w:r>
            <w:r>
              <w:rPr>
                <w:sz w:val="20"/>
                <w:szCs w:val="20"/>
              </w:rPr>
              <w:t>local</w:t>
            </w:r>
            <w:r w:rsidRPr="003E3F5F">
              <w:rPr>
                <w:sz w:val="20"/>
                <w:szCs w:val="20"/>
              </w:rPr>
              <w:t xml:space="preserve"> </w:t>
            </w:r>
            <w:r>
              <w:rPr>
                <w:sz w:val="20"/>
                <w:szCs w:val="20"/>
              </w:rPr>
              <w:t>SOPs</w:t>
            </w:r>
            <w:r w:rsidRPr="003E3F5F">
              <w:rPr>
                <w:sz w:val="20"/>
                <w:szCs w:val="20"/>
              </w:rPr>
              <w:t xml:space="preserve"> </w:t>
            </w:r>
            <w:r>
              <w:rPr>
                <w:sz w:val="20"/>
                <w:szCs w:val="20"/>
              </w:rPr>
              <w:t xml:space="preserve">by the Attending Veterinarian with the VMU supervisor and other qualified </w:t>
            </w:r>
            <w:r w:rsidRPr="0036271F">
              <w:rPr>
                <w:sz w:val="20"/>
                <w:szCs w:val="20"/>
              </w:rPr>
              <w:t xml:space="preserve">personnel. </w:t>
            </w:r>
            <w:r w:rsidRPr="0036271F">
              <w:rPr>
                <w:i/>
                <w:sz w:val="16"/>
                <w:szCs w:val="16"/>
              </w:rPr>
              <w:t>[1200.07 (7.c)]</w:t>
            </w:r>
            <w:r>
              <w:rPr>
                <w:color w:val="000000"/>
                <w:sz w:val="20"/>
                <w:szCs w:val="20"/>
              </w:rPr>
              <w:t xml:space="preserve">  </w:t>
            </w:r>
          </w:p>
          <w:p w:rsidR="00AB0AC3" w:rsidRDefault="00AB0AC3" w:rsidP="00B27DB9">
            <w:pPr>
              <w:rPr>
                <w:color w:val="000000"/>
                <w:sz w:val="20"/>
                <w:szCs w:val="20"/>
              </w:rPr>
            </w:pPr>
            <w:r>
              <w:rPr>
                <w:color w:val="000000"/>
                <w:sz w:val="20"/>
                <w:szCs w:val="20"/>
              </w:rPr>
              <w:t>►Date of latest review:</w:t>
            </w:r>
          </w:p>
        </w:tc>
        <w:tc>
          <w:tcPr>
            <w:tcW w:w="540" w:type="dxa"/>
            <w:shd w:val="clear" w:color="auto" w:fill="FFFFFF" w:themeFill="background1"/>
            <w:vAlign w:val="center"/>
          </w:tcPr>
          <w:p w:rsidR="00AB0AC3" w:rsidRPr="00F87FD7" w:rsidRDefault="00AB0AC3" w:rsidP="00AD2ACF">
            <w:pPr>
              <w:jc w:val="center"/>
              <w:rPr>
                <w:b/>
                <w:color w:val="FF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FFFFFF" w:themeFill="background1"/>
            <w:vAlign w:val="center"/>
          </w:tcPr>
          <w:p w:rsidR="00AB0AC3" w:rsidRPr="00AD2ACF" w:rsidRDefault="00AB0AC3" w:rsidP="001A6AA1">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r>
      <w:tr w:rsidR="001A6AA1" w:rsidRPr="000F3FA3" w:rsidTr="00AC0EF8">
        <w:trPr>
          <w:cantSplit/>
          <w:trHeight w:val="288"/>
        </w:trPr>
        <w:tc>
          <w:tcPr>
            <w:tcW w:w="8842" w:type="dxa"/>
            <w:gridSpan w:val="7"/>
            <w:tcBorders>
              <w:top w:val="nil"/>
            </w:tcBorders>
            <w:shd w:val="clear" w:color="auto" w:fill="D9D9D9" w:themeFill="background1" w:themeFillShade="D9"/>
            <w:vAlign w:val="center"/>
          </w:tcPr>
          <w:p w:rsidR="001A6AA1" w:rsidRPr="00AD2ACF" w:rsidRDefault="001A6AA1" w:rsidP="00AD2ACF">
            <w:pPr>
              <w:jc w:val="center"/>
              <w:rPr>
                <w:color w:val="000000"/>
                <w:sz w:val="20"/>
                <w:szCs w:val="20"/>
              </w:rPr>
            </w:pPr>
            <w:r>
              <w:rPr>
                <w:b/>
                <w:color w:val="000000"/>
                <w:sz w:val="22"/>
                <w:szCs w:val="22"/>
              </w:rPr>
              <w:t>E. Addressing Concerns about Animal Welfare</w:t>
            </w:r>
          </w:p>
        </w:tc>
      </w:tr>
      <w:tr w:rsidR="000A39C0" w:rsidRPr="000F3FA3" w:rsidTr="00AC0EF8">
        <w:trPr>
          <w:cantSplit/>
          <w:trHeight w:val="1008"/>
        </w:trPr>
        <w:tc>
          <w:tcPr>
            <w:tcW w:w="6142" w:type="dxa"/>
            <w:gridSpan w:val="2"/>
          </w:tcPr>
          <w:p w:rsidR="000A39C0" w:rsidRPr="009B5C57" w:rsidRDefault="000A39C0" w:rsidP="00C72F26">
            <w:pPr>
              <w:rPr>
                <w:color w:val="000000"/>
                <w:sz w:val="20"/>
                <w:szCs w:val="20"/>
              </w:rPr>
            </w:pPr>
          </w:p>
        </w:tc>
        <w:tc>
          <w:tcPr>
            <w:tcW w:w="540" w:type="dxa"/>
            <w:shd w:val="clear" w:color="auto" w:fill="FFFFFF" w:themeFill="background1"/>
            <w:textDirection w:val="btLr"/>
            <w:vAlign w:val="center"/>
          </w:tcPr>
          <w:p w:rsidR="000A39C0" w:rsidRPr="000F3FA3" w:rsidRDefault="000A39C0"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cBorders>
              <w:top w:val="single" w:sz="4" w:space="0" w:color="auto"/>
            </w:tcBorders>
            <w:textDirection w:val="btLr"/>
            <w:vAlign w:val="center"/>
          </w:tcPr>
          <w:p w:rsidR="000A39C0" w:rsidRPr="000F3FA3" w:rsidRDefault="000A39C0"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tcBorders>
              <w:top w:val="single" w:sz="4" w:space="0" w:color="auto"/>
            </w:tcBorders>
            <w:shd w:val="clear" w:color="auto" w:fill="FFFFFF" w:themeFill="background1"/>
            <w:textDirection w:val="btLr"/>
            <w:vAlign w:val="center"/>
          </w:tcPr>
          <w:p w:rsidR="000A39C0" w:rsidRPr="00D35050" w:rsidRDefault="000A39C0" w:rsidP="006B34D9">
            <w:pPr>
              <w:ind w:left="113" w:right="113"/>
              <w:rPr>
                <w:b/>
                <w:sz w:val="16"/>
                <w:szCs w:val="16"/>
              </w:rPr>
            </w:pPr>
            <w:r>
              <w:rPr>
                <w:b/>
                <w:sz w:val="16"/>
                <w:szCs w:val="16"/>
              </w:rPr>
              <w:t>Approved Departure</w:t>
            </w:r>
          </w:p>
        </w:tc>
        <w:tc>
          <w:tcPr>
            <w:tcW w:w="540" w:type="dxa"/>
            <w:textDirection w:val="btLr"/>
            <w:vAlign w:val="center"/>
          </w:tcPr>
          <w:p w:rsidR="000A39C0" w:rsidRPr="000F3FA3" w:rsidRDefault="000A39C0" w:rsidP="006B34D9">
            <w:pPr>
              <w:ind w:left="113" w:right="113"/>
              <w:rPr>
                <w:b/>
                <w:color w:val="000000"/>
                <w:sz w:val="16"/>
                <w:szCs w:val="16"/>
              </w:rPr>
            </w:pPr>
            <w:r>
              <w:rPr>
                <w:b/>
                <w:color w:val="000000"/>
                <w:sz w:val="16"/>
                <w:szCs w:val="16"/>
              </w:rPr>
              <w:t>Minor Deficiency</w:t>
            </w:r>
          </w:p>
        </w:tc>
        <w:tc>
          <w:tcPr>
            <w:tcW w:w="540" w:type="dxa"/>
            <w:textDirection w:val="btLr"/>
            <w:vAlign w:val="center"/>
          </w:tcPr>
          <w:p w:rsidR="000A39C0" w:rsidRPr="000F3FA3" w:rsidRDefault="000A39C0" w:rsidP="006B34D9">
            <w:pPr>
              <w:ind w:left="113" w:right="113"/>
              <w:rPr>
                <w:b/>
                <w:color w:val="000000"/>
                <w:sz w:val="16"/>
                <w:szCs w:val="16"/>
              </w:rPr>
            </w:pPr>
            <w:r>
              <w:rPr>
                <w:b/>
                <w:color w:val="000000"/>
                <w:sz w:val="16"/>
                <w:szCs w:val="16"/>
              </w:rPr>
              <w:t>Significant Deficiency</w:t>
            </w:r>
          </w:p>
        </w:tc>
      </w:tr>
      <w:tr w:rsidR="00AB0AC3" w:rsidRPr="000F3FA3" w:rsidTr="00AC0EF8">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300</w:t>
            </w:r>
            <w:r w:rsidRPr="000A39C0">
              <w:rPr>
                <w:b/>
                <w:color w:val="000000"/>
                <w:sz w:val="28"/>
                <w:szCs w:val="28"/>
              </w:rPr>
              <w:t>‡</w:t>
            </w:r>
          </w:p>
        </w:tc>
        <w:tc>
          <w:tcPr>
            <w:tcW w:w="5494" w:type="dxa"/>
            <w:shd w:val="clear" w:color="auto" w:fill="FFFFFF" w:themeFill="background1"/>
          </w:tcPr>
          <w:p w:rsidR="00AB0AC3" w:rsidRPr="009B5C57" w:rsidRDefault="00AB0AC3" w:rsidP="00C72F26">
            <w:pPr>
              <w:rPr>
                <w:color w:val="000000"/>
              </w:rPr>
            </w:pPr>
            <w:r w:rsidRPr="009B5C57">
              <w:rPr>
                <w:color w:val="000000"/>
                <w:sz w:val="20"/>
                <w:szCs w:val="20"/>
              </w:rPr>
              <w:t xml:space="preserve">The responsibility for animal well-being is assumed by all members of the program; therefore, procedures are in place for the IACUC to receive, review, investigate, and address internal or external concerns or allegations about animal care and use. </w:t>
            </w:r>
            <w:r w:rsidRPr="0036271F">
              <w:rPr>
                <w:i/>
                <w:color w:val="000000"/>
                <w:sz w:val="16"/>
                <w:szCs w:val="16"/>
              </w:rPr>
              <w:t>[PHS (IV.B); 9 CFR (2.31(c)(4)); Guide (p. 1;23-24)]</w:t>
            </w:r>
          </w:p>
        </w:tc>
        <w:tc>
          <w:tcPr>
            <w:tcW w:w="540" w:type="dxa"/>
            <w:shd w:val="clear" w:color="auto" w:fill="FFFFFF" w:themeFill="background1"/>
            <w:vAlign w:val="center"/>
          </w:tcPr>
          <w:p w:rsidR="00AB0AC3" w:rsidRPr="00024FF4" w:rsidRDefault="00AB0AC3" w:rsidP="00AD2ACF">
            <w:pPr>
              <w:jc w:val="center"/>
              <w:rPr>
                <w:color w:val="000000"/>
                <w:sz w:val="20"/>
                <w:szCs w:val="20"/>
              </w:rPr>
            </w:pPr>
          </w:p>
        </w:tc>
        <w:tc>
          <w:tcPr>
            <w:tcW w:w="540" w:type="dxa"/>
            <w:tcBorders>
              <w:top w:val="single" w:sz="4" w:space="0" w:color="auto"/>
            </w:tcBorders>
            <w:vAlign w:val="center"/>
          </w:tcPr>
          <w:p w:rsidR="00AB0AC3" w:rsidRPr="00024FF4" w:rsidRDefault="00AB0AC3" w:rsidP="00AD2ACF">
            <w:pPr>
              <w:jc w:val="center"/>
              <w:rPr>
                <w:color w:val="000000"/>
                <w:sz w:val="20"/>
                <w:szCs w:val="20"/>
              </w:rPr>
            </w:pPr>
          </w:p>
        </w:tc>
        <w:tc>
          <w:tcPr>
            <w:tcW w:w="540" w:type="dxa"/>
            <w:tcBorders>
              <w:top w:val="single" w:sz="4" w:space="0" w:color="auto"/>
            </w:tcBorders>
            <w:shd w:val="clear" w:color="auto" w:fill="FFFFFF" w:themeFill="background1"/>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c>
          <w:tcPr>
            <w:tcW w:w="540" w:type="dxa"/>
            <w:vAlign w:val="center"/>
          </w:tcPr>
          <w:p w:rsidR="00AB0AC3" w:rsidRPr="00024FF4" w:rsidRDefault="00AB0AC3" w:rsidP="00AD2ACF">
            <w:pPr>
              <w:jc w:val="center"/>
              <w:rPr>
                <w:color w:val="000000"/>
                <w:sz w:val="20"/>
                <w:szCs w:val="20"/>
              </w:rPr>
            </w:pPr>
          </w:p>
        </w:tc>
      </w:tr>
      <w:tr w:rsidR="00AB0AC3" w:rsidRPr="000F3FA3" w:rsidTr="00024FF4">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301</w:t>
            </w:r>
          </w:p>
        </w:tc>
        <w:tc>
          <w:tcPr>
            <w:tcW w:w="5494" w:type="dxa"/>
            <w:shd w:val="clear" w:color="auto" w:fill="FFFFFF" w:themeFill="background1"/>
          </w:tcPr>
          <w:p w:rsidR="00AB0AC3" w:rsidRPr="000F3FA3" w:rsidRDefault="00AB0AC3" w:rsidP="00C72F26">
            <w:pPr>
              <w:rPr>
                <w:color w:val="000000"/>
              </w:rPr>
            </w:pPr>
            <w:r>
              <w:rPr>
                <w:color w:val="000000"/>
                <w:sz w:val="20"/>
                <w:szCs w:val="20"/>
              </w:rPr>
              <w:t>P</w:t>
            </w:r>
            <w:r w:rsidRPr="000F3FA3">
              <w:rPr>
                <w:color w:val="000000"/>
                <w:sz w:val="20"/>
                <w:szCs w:val="20"/>
              </w:rPr>
              <w:t>rocedures</w:t>
            </w:r>
            <w:r>
              <w:rPr>
                <w:color w:val="000000"/>
                <w:sz w:val="20"/>
                <w:szCs w:val="20"/>
              </w:rPr>
              <w:t xml:space="preserve"> are</w:t>
            </w:r>
            <w:r w:rsidRPr="000F3FA3">
              <w:rPr>
                <w:color w:val="000000"/>
                <w:sz w:val="20"/>
                <w:szCs w:val="20"/>
              </w:rPr>
              <w:t xml:space="preserve"> in place to protect “Whistle-blowers</w:t>
            </w:r>
            <w:r>
              <w:rPr>
                <w:color w:val="000000"/>
                <w:sz w:val="20"/>
                <w:szCs w:val="20"/>
              </w:rPr>
              <w:t>”</w:t>
            </w:r>
            <w:r w:rsidRPr="000F3FA3">
              <w:rPr>
                <w:color w:val="000000"/>
                <w:sz w:val="20"/>
                <w:szCs w:val="20"/>
              </w:rPr>
              <w:t xml:space="preserve"> from discrimination or reprisal for reporting </w:t>
            </w:r>
            <w:r>
              <w:rPr>
                <w:color w:val="000000"/>
                <w:sz w:val="20"/>
                <w:szCs w:val="20"/>
              </w:rPr>
              <w:t xml:space="preserve">potential </w:t>
            </w:r>
            <w:r w:rsidRPr="000F3FA3">
              <w:rPr>
                <w:color w:val="000000"/>
                <w:sz w:val="20"/>
                <w:szCs w:val="20"/>
              </w:rPr>
              <w:t xml:space="preserve">regulatory violations within the </w:t>
            </w:r>
            <w:r>
              <w:rPr>
                <w:color w:val="000000"/>
                <w:sz w:val="20"/>
                <w:szCs w:val="20"/>
              </w:rPr>
              <w:t>animal care and use program.</w:t>
            </w:r>
            <w:r w:rsidRPr="000F3FA3">
              <w:rPr>
                <w:color w:val="000000"/>
                <w:sz w:val="20"/>
                <w:szCs w:val="20"/>
              </w:rPr>
              <w:t xml:space="preserve"> </w:t>
            </w:r>
            <w:r w:rsidRPr="000622AF">
              <w:rPr>
                <w:i/>
                <w:color w:val="000000"/>
                <w:sz w:val="16"/>
                <w:szCs w:val="16"/>
              </w:rPr>
              <w:t>[9CFR (2.32(c)(4</w:t>
            </w:r>
            <w:r w:rsidRPr="0036271F">
              <w:rPr>
                <w:i/>
                <w:color w:val="000000"/>
                <w:sz w:val="16"/>
                <w:szCs w:val="16"/>
              </w:rPr>
              <w:t>)); Guide (p. 24)]</w:t>
            </w:r>
          </w:p>
        </w:tc>
        <w:tc>
          <w:tcPr>
            <w:tcW w:w="540" w:type="dxa"/>
            <w:shd w:val="clear" w:color="auto" w:fill="FFFFFF" w:themeFill="background1"/>
            <w:vAlign w:val="center"/>
          </w:tcPr>
          <w:p w:rsidR="00AB0AC3" w:rsidRPr="00024FF4" w:rsidRDefault="00AB0AC3" w:rsidP="00024FF4">
            <w:pPr>
              <w:jc w:val="center"/>
              <w:rPr>
                <w:color w:val="000000"/>
                <w:sz w:val="20"/>
                <w:szCs w:val="20"/>
              </w:rPr>
            </w:pPr>
          </w:p>
        </w:tc>
        <w:tc>
          <w:tcPr>
            <w:tcW w:w="540" w:type="dxa"/>
            <w:vAlign w:val="center"/>
          </w:tcPr>
          <w:p w:rsidR="00AB0AC3" w:rsidRPr="00024FF4" w:rsidRDefault="00AB0AC3" w:rsidP="00024FF4">
            <w:pPr>
              <w:jc w:val="center"/>
              <w:rPr>
                <w:color w:val="000000"/>
                <w:sz w:val="20"/>
                <w:szCs w:val="20"/>
              </w:rPr>
            </w:pPr>
          </w:p>
        </w:tc>
        <w:tc>
          <w:tcPr>
            <w:tcW w:w="540" w:type="dxa"/>
            <w:shd w:val="clear" w:color="auto" w:fill="FFFFFF" w:themeFill="background1"/>
            <w:vAlign w:val="center"/>
          </w:tcPr>
          <w:p w:rsidR="00AB0AC3" w:rsidRPr="00024FF4" w:rsidRDefault="00AB0AC3" w:rsidP="00024FF4">
            <w:pPr>
              <w:jc w:val="center"/>
              <w:rPr>
                <w:color w:val="000000"/>
                <w:sz w:val="20"/>
                <w:szCs w:val="20"/>
              </w:rPr>
            </w:pPr>
          </w:p>
        </w:tc>
        <w:tc>
          <w:tcPr>
            <w:tcW w:w="540" w:type="dxa"/>
            <w:vAlign w:val="center"/>
          </w:tcPr>
          <w:p w:rsidR="00AB0AC3" w:rsidRPr="00024FF4" w:rsidRDefault="00AB0AC3" w:rsidP="00024FF4">
            <w:pPr>
              <w:jc w:val="center"/>
              <w:rPr>
                <w:color w:val="000000"/>
                <w:sz w:val="20"/>
                <w:szCs w:val="20"/>
              </w:rPr>
            </w:pPr>
          </w:p>
        </w:tc>
        <w:tc>
          <w:tcPr>
            <w:tcW w:w="540" w:type="dxa"/>
            <w:vAlign w:val="center"/>
          </w:tcPr>
          <w:p w:rsidR="00AB0AC3" w:rsidRPr="00024FF4" w:rsidRDefault="00AB0AC3" w:rsidP="00024FF4">
            <w:pPr>
              <w:jc w:val="center"/>
              <w:rPr>
                <w:color w:val="000000"/>
                <w:sz w:val="20"/>
                <w:szCs w:val="20"/>
              </w:rPr>
            </w:pPr>
          </w:p>
        </w:tc>
      </w:tr>
      <w:tr w:rsidR="00AB0AC3" w:rsidRPr="000F3FA3" w:rsidTr="00AC0EF8">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302</w:t>
            </w:r>
          </w:p>
        </w:tc>
        <w:tc>
          <w:tcPr>
            <w:tcW w:w="5494" w:type="dxa"/>
            <w:shd w:val="clear" w:color="auto" w:fill="FFFFFF" w:themeFill="background1"/>
          </w:tcPr>
          <w:p w:rsidR="00AB0AC3" w:rsidRPr="000622AF" w:rsidRDefault="00AB0AC3" w:rsidP="00DE1653">
            <w:pPr>
              <w:rPr>
                <w:color w:val="000000"/>
                <w:sz w:val="20"/>
                <w:szCs w:val="20"/>
              </w:rPr>
            </w:pPr>
            <w:r>
              <w:rPr>
                <w:color w:val="000000"/>
                <w:sz w:val="20"/>
                <w:szCs w:val="20"/>
              </w:rPr>
              <w:t xml:space="preserve">Any </w:t>
            </w:r>
            <w:r w:rsidRPr="000622AF">
              <w:rPr>
                <w:color w:val="000000"/>
                <w:sz w:val="20"/>
                <w:szCs w:val="20"/>
              </w:rPr>
              <w:t>animal activit</w:t>
            </w:r>
            <w:r>
              <w:rPr>
                <w:color w:val="000000"/>
                <w:sz w:val="20"/>
                <w:szCs w:val="20"/>
              </w:rPr>
              <w:t>y may be suspended by the IACUC (</w:t>
            </w:r>
            <w:r w:rsidRPr="000622AF">
              <w:rPr>
                <w:color w:val="000000"/>
                <w:sz w:val="20"/>
                <w:szCs w:val="20"/>
              </w:rPr>
              <w:t>by a majority vote of a quorum</w:t>
            </w:r>
            <w:r>
              <w:rPr>
                <w:color w:val="000000"/>
                <w:sz w:val="20"/>
                <w:szCs w:val="20"/>
              </w:rPr>
              <w:t xml:space="preserve">), or immediately and unilaterally by the facility Director or any other official designated by the facility </w:t>
            </w:r>
            <w:r w:rsidRPr="0036271F">
              <w:rPr>
                <w:color w:val="000000"/>
                <w:sz w:val="20"/>
                <w:szCs w:val="20"/>
              </w:rPr>
              <w:t xml:space="preserve">Director. </w:t>
            </w:r>
            <w:r w:rsidRPr="0036271F">
              <w:rPr>
                <w:i/>
                <w:color w:val="000000"/>
                <w:sz w:val="16"/>
                <w:szCs w:val="16"/>
              </w:rPr>
              <w:t>[1200.07 (8</w:t>
            </w:r>
            <w:proofErr w:type="gramStart"/>
            <w:r w:rsidRPr="0036271F">
              <w:rPr>
                <w:i/>
                <w:color w:val="000000"/>
                <w:sz w:val="16"/>
                <w:szCs w:val="16"/>
              </w:rPr>
              <w:t xml:space="preserve">. </w:t>
            </w:r>
            <w:r>
              <w:rPr>
                <w:i/>
                <w:color w:val="000000"/>
                <w:sz w:val="16"/>
                <w:szCs w:val="16"/>
              </w:rPr>
              <w:t>)</w:t>
            </w:r>
            <w:proofErr w:type="gramEnd"/>
            <w:r w:rsidRPr="0036271F">
              <w:rPr>
                <w:i/>
                <w:color w:val="000000"/>
                <w:sz w:val="16"/>
                <w:szCs w:val="16"/>
              </w:rPr>
              <w:t>j; 9 CFR (2.31(c)(8) and 2.31(d)(6))]</w:t>
            </w: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r>
      <w:tr w:rsidR="00AB0AC3" w:rsidRPr="000F3FA3" w:rsidTr="00AC0EF8">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303</w:t>
            </w:r>
          </w:p>
        </w:tc>
        <w:tc>
          <w:tcPr>
            <w:tcW w:w="5494" w:type="dxa"/>
            <w:shd w:val="clear" w:color="auto" w:fill="FFFFFF" w:themeFill="background1"/>
          </w:tcPr>
          <w:p w:rsidR="00AB0AC3" w:rsidRPr="0036271F" w:rsidRDefault="00AB0AC3" w:rsidP="00F955BB">
            <w:pPr>
              <w:rPr>
                <w:color w:val="000000"/>
                <w:sz w:val="20"/>
                <w:szCs w:val="20"/>
              </w:rPr>
            </w:pPr>
            <w:r w:rsidRPr="0036271F">
              <w:rPr>
                <w:color w:val="000000"/>
                <w:sz w:val="20"/>
                <w:szCs w:val="20"/>
              </w:rPr>
              <w:t xml:space="preserve">The IACUC notifies local administrators (facility Director, RCO, ACOS/R&amp;D) and external oversight entities (CVMO, ORO, OLAW, and AAALAC) immediately when an investigation is undertaken.  </w:t>
            </w:r>
            <w:r w:rsidRPr="0036271F">
              <w:rPr>
                <w:i/>
                <w:color w:val="000000"/>
                <w:sz w:val="16"/>
                <w:szCs w:val="16"/>
              </w:rPr>
              <w:t>[1200.07 (8.i)]</w:t>
            </w: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r>
      <w:tr w:rsidR="00AB0AC3" w:rsidRPr="000F3FA3" w:rsidTr="00AC0EF8">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304</w:t>
            </w:r>
          </w:p>
        </w:tc>
        <w:tc>
          <w:tcPr>
            <w:tcW w:w="5494" w:type="dxa"/>
            <w:shd w:val="clear" w:color="auto" w:fill="FFFFFF" w:themeFill="background1"/>
          </w:tcPr>
          <w:p w:rsidR="00AB0AC3" w:rsidRPr="0036271F" w:rsidRDefault="00AB0AC3" w:rsidP="00837CBD">
            <w:pPr>
              <w:rPr>
                <w:color w:val="000000"/>
              </w:rPr>
            </w:pPr>
            <w:r w:rsidRPr="0036271F">
              <w:rPr>
                <w:color w:val="000000"/>
                <w:sz w:val="20"/>
                <w:szCs w:val="20"/>
              </w:rPr>
              <w:t xml:space="preserve">Within 5 business days of determining that a reportable deficiency has occurred, the IACUC submits an initial report to the facility Director and the IO, with copies to the ACOS/R&amp;D and other relevant research review subcommittees. </w:t>
            </w:r>
            <w:r w:rsidRPr="0036271F">
              <w:rPr>
                <w:i/>
                <w:color w:val="000000"/>
                <w:sz w:val="16"/>
                <w:szCs w:val="16"/>
              </w:rPr>
              <w:t>[</w:t>
            </w:r>
            <w:r w:rsidRPr="0036271F">
              <w:rPr>
                <w:i/>
                <w:sz w:val="16"/>
                <w:szCs w:val="16"/>
              </w:rPr>
              <w:t>1058.01( 8.e)</w:t>
            </w:r>
            <w:r w:rsidRPr="0036271F">
              <w:rPr>
                <w:i/>
                <w:color w:val="000000"/>
                <w:sz w:val="16"/>
                <w:szCs w:val="16"/>
              </w:rPr>
              <w:t>; PHS (IV.F.3); 9 CFR (2.31(c)(3) and 2.31(d)(7))]</w:t>
            </w: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r>
      <w:tr w:rsidR="00AB0AC3" w:rsidRPr="000F3FA3" w:rsidTr="00AC0EF8">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305</w:t>
            </w:r>
          </w:p>
        </w:tc>
        <w:tc>
          <w:tcPr>
            <w:tcW w:w="5494" w:type="dxa"/>
          </w:tcPr>
          <w:p w:rsidR="00AB0AC3" w:rsidRPr="00F52815" w:rsidRDefault="00AB0AC3" w:rsidP="006A7243">
            <w:pPr>
              <w:rPr>
                <w:i/>
                <w:color w:val="1F497D"/>
                <w:sz w:val="16"/>
                <w:szCs w:val="16"/>
              </w:rPr>
            </w:pPr>
            <w:r>
              <w:rPr>
                <w:color w:val="000000"/>
                <w:sz w:val="20"/>
                <w:szCs w:val="20"/>
              </w:rPr>
              <w:t>Within 5 business days (</w:t>
            </w:r>
            <w:r w:rsidRPr="00F52815">
              <w:rPr>
                <w:i/>
                <w:color w:val="000000"/>
                <w:sz w:val="16"/>
                <w:szCs w:val="16"/>
              </w:rPr>
              <w:t>ORO requirement)</w:t>
            </w:r>
            <w:r>
              <w:rPr>
                <w:color w:val="000000"/>
                <w:sz w:val="20"/>
                <w:szCs w:val="20"/>
              </w:rPr>
              <w:t xml:space="preserve"> of receiving a report of a reportable deficiency from the IACUC, the facility Director and IO submit the report to the CVMO, ORO, OLAW, AAALAC, the Animal Care Section of USDA APHIS, and any other non-VA funding sources, as applicable, with copies to the IACUCs of any affiliate institutions with shared responsibility.  </w:t>
            </w:r>
            <w:r>
              <w:rPr>
                <w:i/>
                <w:color w:val="000000"/>
                <w:sz w:val="16"/>
                <w:szCs w:val="16"/>
              </w:rPr>
              <w:t>[</w:t>
            </w:r>
            <w:r w:rsidRPr="0036271F">
              <w:rPr>
                <w:i/>
                <w:sz w:val="16"/>
                <w:szCs w:val="16"/>
              </w:rPr>
              <w:t>1058.01( 8.e)</w:t>
            </w:r>
            <w:r w:rsidRPr="0036271F">
              <w:rPr>
                <w:i/>
                <w:color w:val="000000"/>
                <w:sz w:val="16"/>
                <w:szCs w:val="16"/>
              </w:rPr>
              <w:t>; PHS (IV.F.3); 9 CFR (2.31(c)(3) and 2.31(d)(7))]</w:t>
            </w: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auto"/>
            <w:vAlign w:val="center"/>
          </w:tcPr>
          <w:p w:rsidR="00AB0AC3" w:rsidRPr="00AD2ACF" w:rsidRDefault="00AB0AC3" w:rsidP="00AD2ACF">
            <w:pPr>
              <w:jc w:val="center"/>
              <w:rPr>
                <w:color w:val="000000"/>
                <w:sz w:val="20"/>
                <w:szCs w:val="20"/>
              </w:rPr>
            </w:pPr>
          </w:p>
        </w:tc>
      </w:tr>
      <w:tr w:rsidR="00AB0AC3" w:rsidRPr="000F3FA3" w:rsidTr="00AC0EF8">
        <w:trPr>
          <w:cantSplit/>
        </w:trPr>
        <w:tc>
          <w:tcPr>
            <w:tcW w:w="648" w:type="dxa"/>
            <w:vAlign w:val="center"/>
          </w:tcPr>
          <w:p w:rsidR="00AB0AC3" w:rsidRPr="000A39C0" w:rsidRDefault="00AB0AC3" w:rsidP="000A39C0">
            <w:pPr>
              <w:jc w:val="center"/>
              <w:rPr>
                <w:color w:val="000000"/>
                <w:sz w:val="20"/>
                <w:szCs w:val="20"/>
              </w:rPr>
            </w:pPr>
            <w:r w:rsidRPr="000A39C0">
              <w:rPr>
                <w:color w:val="000000"/>
                <w:sz w:val="20"/>
                <w:szCs w:val="20"/>
              </w:rPr>
              <w:t>306</w:t>
            </w:r>
          </w:p>
        </w:tc>
        <w:tc>
          <w:tcPr>
            <w:tcW w:w="5494" w:type="dxa"/>
          </w:tcPr>
          <w:p w:rsidR="00AB0AC3" w:rsidRPr="00B63AD8" w:rsidRDefault="00AB0AC3" w:rsidP="00340DEF">
            <w:pPr>
              <w:rPr>
                <w:color w:val="FF0000"/>
                <w:sz w:val="20"/>
                <w:szCs w:val="20"/>
              </w:rPr>
            </w:pPr>
            <w:r>
              <w:rPr>
                <w:color w:val="000000"/>
                <w:sz w:val="20"/>
                <w:szCs w:val="20"/>
              </w:rPr>
              <w:t xml:space="preserve">The corrective action plan, the timetable for its implementation, and interim and final reports on the correction of each reported deficiency are submitted to the facility Director and IO, and through them to the CVMO, ORO, OLAW, AAALAC, the Animal Care Section of USDA APHIS, and any other non-VA funding sources, as applicable, with copies to </w:t>
            </w:r>
            <w:r w:rsidRPr="0036271F">
              <w:rPr>
                <w:color w:val="000000"/>
                <w:sz w:val="20"/>
                <w:szCs w:val="20"/>
              </w:rPr>
              <w:t xml:space="preserve">the IACUCs of any affiliate institutions with shared responsibility.  </w:t>
            </w:r>
            <w:r w:rsidRPr="0036271F">
              <w:rPr>
                <w:i/>
                <w:color w:val="000000"/>
                <w:sz w:val="16"/>
                <w:szCs w:val="16"/>
              </w:rPr>
              <w:t>[1200.07 (8.i) ]</w:t>
            </w:r>
            <w:r>
              <w:rPr>
                <w:i/>
                <w:color w:val="000000"/>
                <w:sz w:val="16"/>
                <w:szCs w:val="16"/>
              </w:rPr>
              <w:t xml:space="preserve"> </w:t>
            </w: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shd w:val="clear" w:color="auto" w:fill="FFFFFF" w:themeFill="background1"/>
            <w:vAlign w:val="center"/>
          </w:tcPr>
          <w:p w:rsidR="00AB0AC3" w:rsidRPr="00AD2ACF" w:rsidRDefault="00AB0AC3" w:rsidP="00AD2ACF">
            <w:pPr>
              <w:jc w:val="center"/>
              <w:rPr>
                <w:color w:val="000000"/>
                <w:sz w:val="20"/>
                <w:szCs w:val="20"/>
              </w:rPr>
            </w:pPr>
          </w:p>
        </w:tc>
        <w:tc>
          <w:tcPr>
            <w:tcW w:w="540" w:type="dxa"/>
            <w:vAlign w:val="center"/>
          </w:tcPr>
          <w:p w:rsidR="00AB0AC3" w:rsidRPr="00AD2ACF" w:rsidRDefault="00AB0AC3" w:rsidP="00AD2ACF">
            <w:pPr>
              <w:jc w:val="center"/>
              <w:rPr>
                <w:color w:val="000000"/>
                <w:sz w:val="20"/>
                <w:szCs w:val="20"/>
              </w:rPr>
            </w:pPr>
          </w:p>
        </w:tc>
        <w:tc>
          <w:tcPr>
            <w:tcW w:w="540" w:type="dxa"/>
            <w:tcBorders>
              <w:right w:val="single" w:sz="4" w:space="0" w:color="auto"/>
            </w:tcBorders>
            <w:shd w:val="clear" w:color="auto" w:fill="auto"/>
            <w:vAlign w:val="center"/>
          </w:tcPr>
          <w:p w:rsidR="00AB0AC3" w:rsidRPr="00AD2ACF" w:rsidRDefault="00AB0AC3" w:rsidP="00AD2ACF">
            <w:pPr>
              <w:jc w:val="center"/>
              <w:rPr>
                <w:color w:val="000000"/>
                <w:sz w:val="20"/>
                <w:szCs w:val="20"/>
              </w:rPr>
            </w:pPr>
          </w:p>
        </w:tc>
      </w:tr>
      <w:tr w:rsidR="001A6AA1" w:rsidRPr="000F3FA3" w:rsidTr="00AC0EF8">
        <w:trPr>
          <w:cantSplit/>
          <w:trHeight w:val="288"/>
        </w:trPr>
        <w:tc>
          <w:tcPr>
            <w:tcW w:w="8842" w:type="dxa"/>
            <w:gridSpan w:val="7"/>
            <w:tcBorders>
              <w:right w:val="single" w:sz="4" w:space="0" w:color="auto"/>
            </w:tcBorders>
            <w:shd w:val="clear" w:color="auto" w:fill="D9D9D9" w:themeFill="background1" w:themeFillShade="D9"/>
            <w:vAlign w:val="center"/>
          </w:tcPr>
          <w:p w:rsidR="001A6AA1" w:rsidRPr="00AD2ACF" w:rsidRDefault="001A6AA1" w:rsidP="00AD2ACF">
            <w:pPr>
              <w:jc w:val="center"/>
              <w:rPr>
                <w:color w:val="000000"/>
                <w:sz w:val="20"/>
                <w:szCs w:val="20"/>
              </w:rPr>
            </w:pPr>
            <w:r>
              <w:rPr>
                <w:b/>
                <w:color w:val="000000"/>
                <w:sz w:val="22"/>
                <w:szCs w:val="22"/>
              </w:rPr>
              <w:t>F. Reporting to Oversight Entities</w:t>
            </w:r>
          </w:p>
        </w:tc>
      </w:tr>
      <w:tr w:rsidR="0015477C" w:rsidRPr="000F3FA3" w:rsidTr="00AC0EF8">
        <w:trPr>
          <w:cantSplit/>
          <w:trHeight w:val="1008"/>
        </w:trPr>
        <w:tc>
          <w:tcPr>
            <w:tcW w:w="6142" w:type="dxa"/>
            <w:gridSpan w:val="2"/>
            <w:vAlign w:val="center"/>
          </w:tcPr>
          <w:p w:rsidR="0015477C" w:rsidRPr="0036271F" w:rsidRDefault="0015477C" w:rsidP="00C34CC0">
            <w:pPr>
              <w:rPr>
                <w:color w:val="000000"/>
                <w:sz w:val="20"/>
                <w:szCs w:val="20"/>
              </w:rPr>
            </w:pPr>
          </w:p>
        </w:tc>
        <w:tc>
          <w:tcPr>
            <w:tcW w:w="540" w:type="dxa"/>
            <w:shd w:val="clear" w:color="auto" w:fill="FFFFFF" w:themeFill="background1"/>
            <w:textDirection w:val="btLr"/>
            <w:vAlign w:val="center"/>
          </w:tcPr>
          <w:p w:rsidR="0015477C" w:rsidRPr="000F3FA3" w:rsidRDefault="0015477C"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15477C" w:rsidRPr="000F3FA3" w:rsidRDefault="0015477C"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shd w:val="clear" w:color="auto" w:fill="FFFFFF" w:themeFill="background1"/>
            <w:textDirection w:val="btLr"/>
            <w:vAlign w:val="center"/>
          </w:tcPr>
          <w:p w:rsidR="0015477C" w:rsidRPr="00D35050" w:rsidRDefault="0015477C" w:rsidP="006B34D9">
            <w:pPr>
              <w:ind w:left="113" w:right="113"/>
              <w:rPr>
                <w:b/>
                <w:sz w:val="16"/>
                <w:szCs w:val="16"/>
              </w:rPr>
            </w:pPr>
            <w:r>
              <w:rPr>
                <w:b/>
                <w:sz w:val="16"/>
                <w:szCs w:val="16"/>
              </w:rPr>
              <w:t>Approved Departure</w:t>
            </w:r>
          </w:p>
        </w:tc>
        <w:tc>
          <w:tcPr>
            <w:tcW w:w="540" w:type="dxa"/>
            <w:textDirection w:val="btLr"/>
            <w:vAlign w:val="center"/>
          </w:tcPr>
          <w:p w:rsidR="0015477C" w:rsidRPr="000F3FA3" w:rsidRDefault="0015477C" w:rsidP="006B34D9">
            <w:pPr>
              <w:ind w:left="113" w:right="113"/>
              <w:rPr>
                <w:b/>
                <w:color w:val="000000"/>
                <w:sz w:val="16"/>
                <w:szCs w:val="16"/>
              </w:rPr>
            </w:pPr>
            <w:r>
              <w:rPr>
                <w:b/>
                <w:color w:val="000000"/>
                <w:sz w:val="16"/>
                <w:szCs w:val="16"/>
              </w:rPr>
              <w:t>Minor Deficiency</w:t>
            </w:r>
          </w:p>
        </w:tc>
        <w:tc>
          <w:tcPr>
            <w:tcW w:w="540" w:type="dxa"/>
            <w:tcBorders>
              <w:right w:val="single" w:sz="4" w:space="0" w:color="auto"/>
            </w:tcBorders>
            <w:textDirection w:val="btLr"/>
            <w:vAlign w:val="center"/>
          </w:tcPr>
          <w:p w:rsidR="0015477C" w:rsidRPr="000F3FA3" w:rsidRDefault="0015477C" w:rsidP="006B34D9">
            <w:pPr>
              <w:ind w:left="113" w:right="113"/>
              <w:rPr>
                <w:b/>
                <w:color w:val="000000"/>
                <w:sz w:val="16"/>
                <w:szCs w:val="16"/>
              </w:rPr>
            </w:pPr>
            <w:r>
              <w:rPr>
                <w:b/>
                <w:color w:val="000000"/>
                <w:sz w:val="16"/>
                <w:szCs w:val="16"/>
              </w:rPr>
              <w:t>Significant Deficiency</w:t>
            </w: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350</w:t>
            </w:r>
          </w:p>
        </w:tc>
        <w:tc>
          <w:tcPr>
            <w:tcW w:w="5494" w:type="dxa"/>
          </w:tcPr>
          <w:p w:rsidR="0015477C" w:rsidRPr="0036271F" w:rsidRDefault="0015477C" w:rsidP="00C34CC0">
            <w:pPr>
              <w:rPr>
                <w:color w:val="000000"/>
                <w:sz w:val="20"/>
                <w:szCs w:val="20"/>
              </w:rPr>
            </w:pPr>
            <w:r w:rsidRPr="0036271F">
              <w:rPr>
                <w:color w:val="000000"/>
                <w:sz w:val="20"/>
                <w:szCs w:val="20"/>
              </w:rPr>
              <w:t xml:space="preserve">The USDA Annual Report of Research Facility was completed and submitted by December 1 within the past year, as required by USDA, and a copy is on file locally. </w:t>
            </w:r>
            <w:r w:rsidRPr="0036271F">
              <w:rPr>
                <w:i/>
                <w:color w:val="000000"/>
                <w:sz w:val="16"/>
                <w:szCs w:val="16"/>
              </w:rPr>
              <w:t>[ 9CFR (2.36)]</w:t>
            </w:r>
          </w:p>
          <w:p w:rsidR="0015477C" w:rsidRPr="0036271F" w:rsidRDefault="0015477C" w:rsidP="00C34CC0">
            <w:pPr>
              <w:rPr>
                <w:color w:val="000000"/>
                <w:sz w:val="20"/>
                <w:szCs w:val="20"/>
              </w:rPr>
            </w:pPr>
            <w:r w:rsidRPr="0036271F">
              <w:rPr>
                <w:color w:val="000000"/>
                <w:sz w:val="20"/>
                <w:szCs w:val="20"/>
              </w:rPr>
              <w:t>►Date of most recent submission:</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tcBorders>
              <w:right w:val="single" w:sz="4" w:space="0" w:color="auto"/>
            </w:tcBorders>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351</w:t>
            </w:r>
          </w:p>
        </w:tc>
        <w:tc>
          <w:tcPr>
            <w:tcW w:w="5494" w:type="dxa"/>
          </w:tcPr>
          <w:p w:rsidR="0015477C" w:rsidRPr="0036271F" w:rsidRDefault="0015477C" w:rsidP="004247C3">
            <w:pPr>
              <w:rPr>
                <w:sz w:val="20"/>
                <w:szCs w:val="20"/>
              </w:rPr>
            </w:pPr>
            <w:r w:rsidRPr="0036271F">
              <w:rPr>
                <w:color w:val="000000"/>
                <w:sz w:val="20"/>
                <w:szCs w:val="20"/>
              </w:rPr>
              <w:t xml:space="preserve">The VA facility is covered by a PHS Assurance, approved by OLAW, and revised as needed to reflect any significant changes in the animal care and use program.  </w:t>
            </w:r>
            <w:r w:rsidRPr="0036271F">
              <w:rPr>
                <w:i/>
                <w:color w:val="000000"/>
                <w:sz w:val="16"/>
                <w:szCs w:val="16"/>
              </w:rPr>
              <w:t>[ PHS</w:t>
            </w:r>
            <w:r w:rsidRPr="0036271F">
              <w:rPr>
                <w:i/>
                <w:sz w:val="16"/>
                <w:szCs w:val="16"/>
              </w:rPr>
              <w:t xml:space="preserve"> (IV.A)]</w:t>
            </w:r>
          </w:p>
          <w:p w:rsidR="0015477C" w:rsidRPr="0036271F" w:rsidRDefault="0015477C" w:rsidP="004247C3">
            <w:pPr>
              <w:rPr>
                <w:color w:val="000000"/>
                <w:sz w:val="20"/>
                <w:szCs w:val="20"/>
              </w:rPr>
            </w:pPr>
            <w:r w:rsidRPr="0036271F">
              <w:rPr>
                <w:color w:val="000000"/>
                <w:sz w:val="20"/>
                <w:szCs w:val="20"/>
              </w:rPr>
              <w:t>►Name of the Institution that holds the PHS Assurance:</w:t>
            </w:r>
          </w:p>
          <w:p w:rsidR="0015477C" w:rsidRPr="0036271F" w:rsidRDefault="0015477C" w:rsidP="004247C3">
            <w:pPr>
              <w:rPr>
                <w:color w:val="000000"/>
                <w:sz w:val="20"/>
                <w:szCs w:val="20"/>
              </w:rPr>
            </w:pPr>
            <w:r w:rsidRPr="0036271F">
              <w:rPr>
                <w:color w:val="000000"/>
                <w:sz w:val="20"/>
                <w:szCs w:val="20"/>
              </w:rPr>
              <w:t>►Effective date of most recent approved Assurance:</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352</w:t>
            </w:r>
          </w:p>
        </w:tc>
        <w:tc>
          <w:tcPr>
            <w:tcW w:w="5494" w:type="dxa"/>
          </w:tcPr>
          <w:p w:rsidR="0015477C" w:rsidRPr="0036271F" w:rsidRDefault="0015477C" w:rsidP="00F72E69">
            <w:pPr>
              <w:rPr>
                <w:color w:val="000000"/>
                <w:sz w:val="20"/>
                <w:szCs w:val="20"/>
              </w:rPr>
            </w:pPr>
            <w:r w:rsidRPr="0036271F">
              <w:rPr>
                <w:color w:val="000000"/>
                <w:sz w:val="20"/>
                <w:szCs w:val="20"/>
              </w:rPr>
              <w:t xml:space="preserve">The annual report to OLAW was submitted within the past year by the end of the month immediately following the end of the last reporting period, and a copy is on file locally. </w:t>
            </w:r>
            <w:r w:rsidRPr="0036271F">
              <w:rPr>
                <w:i/>
                <w:color w:val="000000"/>
                <w:sz w:val="16"/>
                <w:szCs w:val="16"/>
              </w:rPr>
              <w:t>[PHS ( IV.F.1-2)]</w:t>
            </w:r>
          </w:p>
          <w:p w:rsidR="0015477C" w:rsidRPr="0036271F" w:rsidRDefault="0015477C" w:rsidP="00F72E69">
            <w:pPr>
              <w:rPr>
                <w:color w:val="000000"/>
                <w:sz w:val="20"/>
                <w:szCs w:val="20"/>
              </w:rPr>
            </w:pPr>
            <w:r w:rsidRPr="0036271F">
              <w:rPr>
                <w:color w:val="000000"/>
                <w:sz w:val="20"/>
                <w:szCs w:val="20"/>
              </w:rPr>
              <w:t>►Date of most recent submission:</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353</w:t>
            </w:r>
          </w:p>
        </w:tc>
        <w:tc>
          <w:tcPr>
            <w:tcW w:w="5494" w:type="dxa"/>
          </w:tcPr>
          <w:p w:rsidR="0015477C" w:rsidRPr="0036271F" w:rsidRDefault="0015477C" w:rsidP="00816920">
            <w:pPr>
              <w:rPr>
                <w:color w:val="000000"/>
                <w:sz w:val="20"/>
                <w:szCs w:val="20"/>
              </w:rPr>
            </w:pPr>
            <w:r w:rsidRPr="0036271F">
              <w:rPr>
                <w:color w:val="000000"/>
                <w:sz w:val="20"/>
                <w:szCs w:val="20"/>
              </w:rPr>
              <w:t xml:space="preserve">The VA facility is fully accredited by AAALAC, and a copy of the triennial comprehensive AAALAC Program Description is on file locally. </w:t>
            </w:r>
            <w:r w:rsidRPr="0036271F">
              <w:rPr>
                <w:i/>
                <w:color w:val="000000"/>
                <w:sz w:val="16"/>
                <w:szCs w:val="16"/>
              </w:rPr>
              <w:t>[1200.07 (7.e)]</w:t>
            </w:r>
          </w:p>
          <w:p w:rsidR="0015477C" w:rsidRPr="0036271F" w:rsidRDefault="0015477C" w:rsidP="00816920">
            <w:pPr>
              <w:rPr>
                <w:color w:val="000000"/>
                <w:sz w:val="20"/>
                <w:szCs w:val="20"/>
              </w:rPr>
            </w:pPr>
            <w:r w:rsidRPr="0036271F">
              <w:rPr>
                <w:color w:val="000000"/>
                <w:sz w:val="20"/>
                <w:szCs w:val="20"/>
              </w:rPr>
              <w:t>►Name of the Institution that holds the accreditation:</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354</w:t>
            </w:r>
          </w:p>
        </w:tc>
        <w:tc>
          <w:tcPr>
            <w:tcW w:w="5494" w:type="dxa"/>
          </w:tcPr>
          <w:p w:rsidR="0015477C" w:rsidRPr="0036271F" w:rsidRDefault="0015477C" w:rsidP="00C34CC0">
            <w:pPr>
              <w:rPr>
                <w:color w:val="000000"/>
                <w:sz w:val="20"/>
                <w:szCs w:val="20"/>
              </w:rPr>
            </w:pPr>
            <w:r w:rsidRPr="0036271F">
              <w:rPr>
                <w:color w:val="000000"/>
                <w:sz w:val="20"/>
                <w:szCs w:val="20"/>
              </w:rPr>
              <w:t xml:space="preserve">The AAALAC Annual Report was submitted within the past year as required by AAALAC, and a copy is on file locally. </w:t>
            </w:r>
            <w:r w:rsidRPr="0036271F">
              <w:rPr>
                <w:i/>
                <w:color w:val="000000"/>
                <w:sz w:val="16"/>
                <w:szCs w:val="16"/>
              </w:rPr>
              <w:t>[1200.07 (8.l(2)(b))]</w:t>
            </w:r>
          </w:p>
          <w:p w:rsidR="0015477C" w:rsidRPr="0036271F" w:rsidRDefault="0015477C" w:rsidP="00C34CC0">
            <w:pPr>
              <w:rPr>
                <w:color w:val="000000"/>
                <w:sz w:val="20"/>
                <w:szCs w:val="20"/>
              </w:rPr>
            </w:pPr>
            <w:r w:rsidRPr="0036271F">
              <w:rPr>
                <w:color w:val="000000"/>
                <w:sz w:val="20"/>
                <w:szCs w:val="20"/>
              </w:rPr>
              <w:t>►Date of most recent submission:</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355</w:t>
            </w:r>
          </w:p>
        </w:tc>
        <w:tc>
          <w:tcPr>
            <w:tcW w:w="5494" w:type="dxa"/>
          </w:tcPr>
          <w:p w:rsidR="0015477C" w:rsidRPr="0036271F" w:rsidRDefault="0015477C" w:rsidP="00D9313F">
            <w:pPr>
              <w:rPr>
                <w:color w:val="000000"/>
              </w:rPr>
            </w:pPr>
            <w:r w:rsidRPr="0036271F">
              <w:rPr>
                <w:color w:val="000000"/>
                <w:sz w:val="20"/>
                <w:szCs w:val="20"/>
              </w:rPr>
              <w:t xml:space="preserve">The VA Veterinary Medical Unit (VMU) annual report, which includes mice and rats, was submitted online by </w:t>
            </w:r>
            <w:r w:rsidR="00D9313F">
              <w:rPr>
                <w:color w:val="000000"/>
                <w:sz w:val="20"/>
                <w:szCs w:val="20"/>
              </w:rPr>
              <w:t>the specified deadline (usually January 15)</w:t>
            </w:r>
            <w:r w:rsidRPr="0036271F">
              <w:rPr>
                <w:color w:val="000000"/>
                <w:sz w:val="20"/>
                <w:szCs w:val="20"/>
              </w:rPr>
              <w:t xml:space="preserve"> within the past year. </w:t>
            </w:r>
            <w:r w:rsidRPr="0036271F">
              <w:rPr>
                <w:i/>
                <w:color w:val="000000"/>
                <w:sz w:val="16"/>
                <w:szCs w:val="16"/>
              </w:rPr>
              <w:t>[1200.07 (8.l(4))]</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356</w:t>
            </w:r>
          </w:p>
        </w:tc>
        <w:tc>
          <w:tcPr>
            <w:tcW w:w="5494" w:type="dxa"/>
            <w:shd w:val="clear" w:color="auto" w:fill="FFFFFF" w:themeFill="background1"/>
          </w:tcPr>
          <w:p w:rsidR="0015477C" w:rsidRPr="0036271F" w:rsidRDefault="0015477C" w:rsidP="00F40752">
            <w:pPr>
              <w:rPr>
                <w:color w:val="000000"/>
              </w:rPr>
            </w:pPr>
            <w:r w:rsidRPr="0036271F">
              <w:rPr>
                <w:color w:val="000000"/>
                <w:sz w:val="20"/>
                <w:szCs w:val="20"/>
              </w:rPr>
              <w:t xml:space="preserve">All other correspondence with oversight entities (USDA, OLAW, AAALAC, and ORO) relevant to the animal research program (except for routine notifications and reminders) is copied to the CVMO within 15 days of receipt or submission. </w:t>
            </w:r>
            <w:r w:rsidRPr="0036271F">
              <w:rPr>
                <w:i/>
                <w:color w:val="000000"/>
                <w:sz w:val="16"/>
                <w:szCs w:val="16"/>
              </w:rPr>
              <w:t>[1200.07 (9)]</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357</w:t>
            </w:r>
          </w:p>
        </w:tc>
        <w:tc>
          <w:tcPr>
            <w:tcW w:w="5494" w:type="dxa"/>
          </w:tcPr>
          <w:p w:rsidR="0015477C" w:rsidRPr="009730E9" w:rsidRDefault="0015477C" w:rsidP="00234C8C">
            <w:pPr>
              <w:rPr>
                <w:i/>
                <w:color w:val="000000"/>
                <w:sz w:val="16"/>
                <w:szCs w:val="16"/>
              </w:rPr>
            </w:pPr>
            <w:r>
              <w:rPr>
                <w:color w:val="000000"/>
                <w:sz w:val="20"/>
                <w:szCs w:val="20"/>
              </w:rPr>
              <w:t>All documents relevant to the animal care and use program are maintained on file for at least three years, or according to the latest VA requirements (current VA policy requires all records to be kept indefinitely), whichever is longer.  This includes acquisition/disposition records, IACUC meeting minutes, semiannual reports, and all reports to, and correspondence with, oversight entities</w:t>
            </w:r>
            <w:r w:rsidRPr="0036271F">
              <w:rPr>
                <w:color w:val="000000"/>
                <w:sz w:val="20"/>
                <w:szCs w:val="20"/>
              </w:rPr>
              <w:t xml:space="preserve">. </w:t>
            </w:r>
            <w:r w:rsidRPr="0036271F">
              <w:rPr>
                <w:i/>
                <w:color w:val="000000"/>
                <w:sz w:val="16"/>
                <w:szCs w:val="16"/>
              </w:rPr>
              <w:t xml:space="preserve">[1200.07 </w:t>
            </w:r>
            <w:r>
              <w:rPr>
                <w:i/>
                <w:color w:val="000000"/>
                <w:sz w:val="16"/>
                <w:szCs w:val="16"/>
              </w:rPr>
              <w:t>(</w:t>
            </w:r>
            <w:r w:rsidRPr="0036271F">
              <w:rPr>
                <w:i/>
                <w:color w:val="000000"/>
                <w:sz w:val="16"/>
                <w:szCs w:val="16"/>
              </w:rPr>
              <w:t>Appendix E-2. c); 9CFR2.35(f); PHS (IV.E)]</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5477C" w:rsidRDefault="0015477C" w:rsidP="0015477C">
            <w:pPr>
              <w:jc w:val="center"/>
              <w:rPr>
                <w:color w:val="000000"/>
                <w:sz w:val="20"/>
                <w:szCs w:val="20"/>
              </w:rPr>
            </w:pPr>
            <w:r w:rsidRPr="0015477C">
              <w:rPr>
                <w:color w:val="000000"/>
                <w:sz w:val="20"/>
                <w:szCs w:val="20"/>
              </w:rPr>
              <w:t>358</w:t>
            </w:r>
          </w:p>
        </w:tc>
        <w:tc>
          <w:tcPr>
            <w:tcW w:w="5494" w:type="dxa"/>
          </w:tcPr>
          <w:p w:rsidR="0015477C" w:rsidRPr="009730E9" w:rsidRDefault="0015477C" w:rsidP="00EE5C2B">
            <w:pPr>
              <w:rPr>
                <w:i/>
                <w:color w:val="000000"/>
                <w:sz w:val="16"/>
                <w:szCs w:val="16"/>
              </w:rPr>
            </w:pPr>
            <w:r>
              <w:rPr>
                <w:color w:val="000000"/>
                <w:sz w:val="20"/>
                <w:szCs w:val="20"/>
              </w:rPr>
              <w:t xml:space="preserve">All documents relevant to individual studies are maintained for at least the duration of the study and for three additional years after the completion of the study, or according to the latest VA requirements (current VA policy requires all records to be kept indefinitely), whichever is longer. </w:t>
            </w:r>
            <w:r w:rsidRPr="0036271F">
              <w:rPr>
                <w:i/>
                <w:color w:val="000000"/>
                <w:sz w:val="16"/>
                <w:szCs w:val="16"/>
              </w:rPr>
              <w:t>[1200.07 (8.f(1)(h));9CFR2.35(f); PHS (IV.E)]</w:t>
            </w: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shd w:val="clear" w:color="auto" w:fill="FFFFFF" w:themeFill="background1"/>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c>
          <w:tcPr>
            <w:tcW w:w="540" w:type="dxa"/>
            <w:vAlign w:val="center"/>
          </w:tcPr>
          <w:p w:rsidR="0015477C" w:rsidRPr="00AD2ACF" w:rsidRDefault="0015477C" w:rsidP="009935BB">
            <w:pPr>
              <w:jc w:val="center"/>
              <w:rPr>
                <w:color w:val="000000"/>
                <w:sz w:val="20"/>
                <w:szCs w:val="20"/>
              </w:rPr>
            </w:pPr>
          </w:p>
        </w:tc>
      </w:tr>
      <w:tr w:rsidR="001A6AA1" w:rsidRPr="000F3FA3" w:rsidTr="00AC0EF8">
        <w:trPr>
          <w:cantSplit/>
          <w:trHeight w:val="288"/>
        </w:trPr>
        <w:tc>
          <w:tcPr>
            <w:tcW w:w="8842" w:type="dxa"/>
            <w:gridSpan w:val="7"/>
            <w:shd w:val="clear" w:color="auto" w:fill="D9D9D9" w:themeFill="background1" w:themeFillShade="D9"/>
            <w:vAlign w:val="center"/>
          </w:tcPr>
          <w:p w:rsidR="001A6AA1" w:rsidRPr="00AD2ACF" w:rsidRDefault="001A6AA1" w:rsidP="00AD2ACF">
            <w:pPr>
              <w:jc w:val="center"/>
              <w:rPr>
                <w:color w:val="000000"/>
                <w:sz w:val="20"/>
                <w:szCs w:val="20"/>
              </w:rPr>
            </w:pPr>
            <w:r>
              <w:rPr>
                <w:b/>
                <w:color w:val="000000"/>
                <w:sz w:val="22"/>
                <w:szCs w:val="22"/>
              </w:rPr>
              <w:t>G. Personnel Qualifications and Training</w:t>
            </w:r>
          </w:p>
        </w:tc>
      </w:tr>
      <w:tr w:rsidR="001D3C17" w:rsidRPr="000F3FA3" w:rsidTr="00AC0EF8">
        <w:trPr>
          <w:cantSplit/>
          <w:trHeight w:val="1008"/>
        </w:trPr>
        <w:tc>
          <w:tcPr>
            <w:tcW w:w="6142" w:type="dxa"/>
            <w:gridSpan w:val="2"/>
          </w:tcPr>
          <w:p w:rsidR="001D3C17" w:rsidRPr="009B5C57" w:rsidRDefault="001D3C17" w:rsidP="00486B7C">
            <w:pPr>
              <w:rPr>
                <w:color w:val="000000"/>
                <w:sz w:val="20"/>
                <w:szCs w:val="20"/>
              </w:rPr>
            </w:pPr>
          </w:p>
        </w:tc>
        <w:tc>
          <w:tcPr>
            <w:tcW w:w="540" w:type="dxa"/>
            <w:shd w:val="clear" w:color="auto" w:fill="FFFFFF" w:themeFill="background1"/>
            <w:textDirection w:val="btLr"/>
            <w:vAlign w:val="center"/>
          </w:tcPr>
          <w:p w:rsidR="001D3C17" w:rsidRPr="000F3FA3" w:rsidRDefault="001D3C1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1D3C17" w:rsidRPr="000F3FA3" w:rsidRDefault="001D3C17"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shd w:val="clear" w:color="auto" w:fill="FFFFFF" w:themeFill="background1"/>
            <w:textDirection w:val="btLr"/>
            <w:vAlign w:val="center"/>
          </w:tcPr>
          <w:p w:rsidR="001D3C17" w:rsidRPr="00D35050" w:rsidRDefault="001D3C17" w:rsidP="006B34D9">
            <w:pPr>
              <w:ind w:left="113" w:right="113"/>
              <w:rPr>
                <w:b/>
                <w:sz w:val="16"/>
                <w:szCs w:val="16"/>
              </w:rPr>
            </w:pPr>
            <w:r>
              <w:rPr>
                <w:b/>
                <w:sz w:val="16"/>
                <w:szCs w:val="16"/>
              </w:rPr>
              <w:t>Approved Departure</w:t>
            </w:r>
          </w:p>
        </w:tc>
        <w:tc>
          <w:tcPr>
            <w:tcW w:w="540" w:type="dxa"/>
            <w:textDirection w:val="btLr"/>
            <w:vAlign w:val="center"/>
          </w:tcPr>
          <w:p w:rsidR="001D3C17" w:rsidRPr="000F3FA3" w:rsidRDefault="001D3C17" w:rsidP="006B34D9">
            <w:pPr>
              <w:ind w:left="113" w:right="113"/>
              <w:rPr>
                <w:b/>
                <w:color w:val="000000"/>
                <w:sz w:val="16"/>
                <w:szCs w:val="16"/>
              </w:rPr>
            </w:pPr>
            <w:r>
              <w:rPr>
                <w:b/>
                <w:color w:val="000000"/>
                <w:sz w:val="16"/>
                <w:szCs w:val="16"/>
              </w:rPr>
              <w:t>Minor Deficiency</w:t>
            </w:r>
          </w:p>
        </w:tc>
        <w:tc>
          <w:tcPr>
            <w:tcW w:w="540" w:type="dxa"/>
            <w:shd w:val="clear" w:color="auto" w:fill="FFFFFF"/>
            <w:textDirection w:val="btLr"/>
            <w:vAlign w:val="center"/>
          </w:tcPr>
          <w:p w:rsidR="001D3C17" w:rsidRPr="000F3FA3" w:rsidRDefault="001D3C17" w:rsidP="006B34D9">
            <w:pPr>
              <w:ind w:left="113" w:right="113"/>
              <w:rPr>
                <w:b/>
                <w:color w:val="000000"/>
                <w:sz w:val="16"/>
                <w:szCs w:val="16"/>
              </w:rPr>
            </w:pPr>
            <w:r>
              <w:rPr>
                <w:b/>
                <w:color w:val="000000"/>
                <w:sz w:val="16"/>
                <w:szCs w:val="16"/>
              </w:rPr>
              <w:t>Significant Deficiency</w:t>
            </w:r>
          </w:p>
        </w:tc>
      </w:tr>
      <w:tr w:rsidR="0015477C" w:rsidRPr="000F3FA3" w:rsidTr="009935BB">
        <w:trPr>
          <w:cantSplit/>
        </w:trPr>
        <w:tc>
          <w:tcPr>
            <w:tcW w:w="648" w:type="dxa"/>
            <w:vAlign w:val="center"/>
          </w:tcPr>
          <w:p w:rsidR="0015477C" w:rsidRPr="001D3C17" w:rsidRDefault="0015477C" w:rsidP="001D3C17">
            <w:pPr>
              <w:jc w:val="center"/>
              <w:rPr>
                <w:color w:val="000000"/>
                <w:sz w:val="20"/>
                <w:szCs w:val="20"/>
              </w:rPr>
            </w:pPr>
            <w:r w:rsidRPr="001D3C17">
              <w:rPr>
                <w:color w:val="000000"/>
                <w:sz w:val="20"/>
                <w:szCs w:val="20"/>
              </w:rPr>
              <w:t>400</w:t>
            </w:r>
            <w:r w:rsidRPr="001D3C17">
              <w:rPr>
                <w:b/>
                <w:color w:val="000000"/>
                <w:sz w:val="28"/>
                <w:szCs w:val="28"/>
              </w:rPr>
              <w:t>‡</w:t>
            </w:r>
          </w:p>
        </w:tc>
        <w:tc>
          <w:tcPr>
            <w:tcW w:w="5494" w:type="dxa"/>
          </w:tcPr>
          <w:p w:rsidR="0015477C" w:rsidRPr="009B5C57" w:rsidRDefault="0015477C" w:rsidP="00486B7C">
            <w:pPr>
              <w:rPr>
                <w:color w:val="000000"/>
                <w:sz w:val="20"/>
                <w:szCs w:val="20"/>
              </w:rPr>
            </w:pPr>
            <w:r w:rsidRPr="009B5C57">
              <w:rPr>
                <w:color w:val="000000"/>
                <w:sz w:val="20"/>
                <w:szCs w:val="20"/>
              </w:rPr>
              <w:t>The IACUC does not approve any protocol until each indivi</w:t>
            </w:r>
            <w:r>
              <w:rPr>
                <w:color w:val="000000"/>
                <w:sz w:val="20"/>
                <w:szCs w:val="20"/>
              </w:rPr>
              <w:t>dual listed on the protocol has documented completion of required VA training at the prescribed intervals.</w:t>
            </w:r>
            <w:r w:rsidRPr="009B5C57">
              <w:rPr>
                <w:color w:val="000000"/>
                <w:sz w:val="20"/>
                <w:szCs w:val="20"/>
              </w:rPr>
              <w:t xml:space="preserve">  </w:t>
            </w:r>
            <w:r w:rsidRPr="0036271F">
              <w:rPr>
                <w:i/>
                <w:color w:val="000000"/>
                <w:sz w:val="16"/>
                <w:szCs w:val="16"/>
              </w:rPr>
              <w:t>[1200.07 (8.m(1)).; PHS (IV.A.1.g); 9 CFR (2.32); Guide (p. 15); US Government P</w:t>
            </w:r>
            <w:r w:rsidRPr="009B5C57">
              <w:rPr>
                <w:i/>
                <w:color w:val="000000"/>
                <w:sz w:val="16"/>
                <w:szCs w:val="16"/>
              </w:rPr>
              <w:t>rinciple VIII)]</w:t>
            </w: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vAlign w:val="center"/>
          </w:tcPr>
          <w:p w:rsidR="0015477C" w:rsidRPr="00024FF4"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D3C17" w:rsidRDefault="0015477C" w:rsidP="001D3C17">
            <w:pPr>
              <w:jc w:val="center"/>
              <w:rPr>
                <w:color w:val="000000"/>
                <w:sz w:val="20"/>
                <w:szCs w:val="20"/>
              </w:rPr>
            </w:pPr>
            <w:r w:rsidRPr="001D3C17">
              <w:rPr>
                <w:color w:val="000000"/>
                <w:sz w:val="20"/>
                <w:szCs w:val="20"/>
              </w:rPr>
              <w:t>401</w:t>
            </w:r>
            <w:r w:rsidRPr="001D3C17">
              <w:rPr>
                <w:b/>
                <w:color w:val="000000"/>
                <w:sz w:val="28"/>
                <w:szCs w:val="28"/>
              </w:rPr>
              <w:t>‡</w:t>
            </w:r>
          </w:p>
        </w:tc>
        <w:tc>
          <w:tcPr>
            <w:tcW w:w="5494" w:type="dxa"/>
          </w:tcPr>
          <w:p w:rsidR="0015477C" w:rsidRPr="00107921" w:rsidRDefault="0015477C" w:rsidP="00D7203D">
            <w:pPr>
              <w:rPr>
                <w:color w:val="000000"/>
                <w:sz w:val="20"/>
                <w:szCs w:val="20"/>
              </w:rPr>
            </w:pPr>
            <w:r w:rsidRPr="00107921">
              <w:rPr>
                <w:color w:val="000000"/>
                <w:sz w:val="20"/>
                <w:szCs w:val="20"/>
              </w:rPr>
              <w:t xml:space="preserve">The IACUC confirms that each individual is appropriately trained before approving that individual to perform the procedure without supervision. This includes non-surgical and surgical procedures, </w:t>
            </w:r>
            <w:r w:rsidRPr="0036271F">
              <w:rPr>
                <w:color w:val="000000"/>
                <w:sz w:val="20"/>
                <w:szCs w:val="20"/>
              </w:rPr>
              <w:t xml:space="preserve">anesthesia monitoring, and euthanasia.  </w:t>
            </w:r>
            <w:r w:rsidRPr="0036271F">
              <w:rPr>
                <w:i/>
                <w:color w:val="000000"/>
                <w:sz w:val="16"/>
                <w:szCs w:val="16"/>
              </w:rPr>
              <w:t>[PHS (IV.C.1.f); 9 CFR (2.31(d)(1)(viii);  Guide (p. 15 &amp; 115 )]</w:t>
            </w: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vAlign w:val="center"/>
          </w:tcPr>
          <w:p w:rsidR="0015477C" w:rsidRPr="00024FF4"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D3C17" w:rsidRDefault="0015477C" w:rsidP="001D3C17">
            <w:pPr>
              <w:jc w:val="center"/>
              <w:rPr>
                <w:color w:val="000000"/>
                <w:sz w:val="20"/>
                <w:szCs w:val="20"/>
              </w:rPr>
            </w:pPr>
            <w:r w:rsidRPr="001D3C17">
              <w:rPr>
                <w:color w:val="000000"/>
                <w:sz w:val="20"/>
                <w:szCs w:val="20"/>
              </w:rPr>
              <w:t>402</w:t>
            </w:r>
            <w:r w:rsidRPr="001D3C17">
              <w:rPr>
                <w:b/>
                <w:color w:val="000000"/>
                <w:sz w:val="28"/>
                <w:szCs w:val="28"/>
              </w:rPr>
              <w:t>‡</w:t>
            </w:r>
          </w:p>
        </w:tc>
        <w:tc>
          <w:tcPr>
            <w:tcW w:w="5494" w:type="dxa"/>
          </w:tcPr>
          <w:p w:rsidR="0015477C" w:rsidRPr="001A6AA1" w:rsidRDefault="0015477C" w:rsidP="00416240">
            <w:pPr>
              <w:rPr>
                <w:i/>
                <w:color w:val="000000"/>
                <w:sz w:val="16"/>
                <w:szCs w:val="16"/>
              </w:rPr>
            </w:pPr>
            <w:r w:rsidRPr="00C90BE0">
              <w:rPr>
                <w:color w:val="000000"/>
                <w:sz w:val="20"/>
                <w:szCs w:val="20"/>
              </w:rPr>
              <w:t>All personnel are documented as being appropriately trained for their positions, and participating in formal and/or on-the-job continuing education</w:t>
            </w:r>
            <w:r>
              <w:rPr>
                <w:color w:val="000000"/>
                <w:sz w:val="20"/>
                <w:szCs w:val="20"/>
              </w:rPr>
              <w:t xml:space="preserve"> at the prescribed intervals</w:t>
            </w:r>
            <w:r w:rsidRPr="00C90BE0">
              <w:rPr>
                <w:color w:val="000000"/>
                <w:sz w:val="20"/>
                <w:szCs w:val="20"/>
              </w:rPr>
              <w:t xml:space="preserve">. </w:t>
            </w:r>
            <w:r w:rsidRPr="0036271F">
              <w:rPr>
                <w:i/>
                <w:color w:val="000000"/>
                <w:sz w:val="16"/>
                <w:szCs w:val="16"/>
              </w:rPr>
              <w:t>[1200.07 (8.m); PHS (IV.A.1.g); 9 CFR (2.32);  Guide (p. 16-17)]</w:t>
            </w: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vAlign w:val="center"/>
          </w:tcPr>
          <w:p w:rsidR="0015477C" w:rsidRPr="00024FF4" w:rsidRDefault="0015477C" w:rsidP="009935BB">
            <w:pPr>
              <w:jc w:val="center"/>
              <w:rPr>
                <w:color w:val="000000"/>
                <w:sz w:val="20"/>
                <w:szCs w:val="20"/>
              </w:rPr>
            </w:pPr>
          </w:p>
        </w:tc>
      </w:tr>
      <w:tr w:rsidR="0015477C" w:rsidRPr="000F3FA3" w:rsidTr="009935BB">
        <w:trPr>
          <w:cantSplit/>
        </w:trPr>
        <w:tc>
          <w:tcPr>
            <w:tcW w:w="648" w:type="dxa"/>
            <w:vAlign w:val="center"/>
          </w:tcPr>
          <w:p w:rsidR="0015477C" w:rsidRPr="001D3C17" w:rsidRDefault="0015477C" w:rsidP="001D3C17">
            <w:pPr>
              <w:jc w:val="center"/>
              <w:rPr>
                <w:color w:val="000000"/>
                <w:sz w:val="20"/>
                <w:szCs w:val="20"/>
              </w:rPr>
            </w:pPr>
            <w:r w:rsidRPr="001D3C17">
              <w:rPr>
                <w:color w:val="000000"/>
                <w:sz w:val="20"/>
                <w:szCs w:val="20"/>
              </w:rPr>
              <w:t>403</w:t>
            </w:r>
            <w:r w:rsidRPr="001D3C17">
              <w:rPr>
                <w:b/>
                <w:color w:val="000000"/>
                <w:sz w:val="20"/>
                <w:szCs w:val="20"/>
              </w:rPr>
              <w:t>†</w:t>
            </w:r>
          </w:p>
        </w:tc>
        <w:tc>
          <w:tcPr>
            <w:tcW w:w="5494" w:type="dxa"/>
          </w:tcPr>
          <w:p w:rsidR="0015477C" w:rsidRDefault="0015477C" w:rsidP="00DB3255">
            <w:pPr>
              <w:rPr>
                <w:color w:val="000000"/>
                <w:sz w:val="20"/>
                <w:szCs w:val="20"/>
              </w:rPr>
            </w:pPr>
            <w:r>
              <w:rPr>
                <w:color w:val="000000"/>
                <w:sz w:val="20"/>
                <w:szCs w:val="20"/>
              </w:rPr>
              <w:t>IACUC members receive training in all aspects of humane animal care and use through the documented completion of VA training at the required intervals</w:t>
            </w:r>
            <w:r w:rsidRPr="0036271F">
              <w:rPr>
                <w:color w:val="000000"/>
                <w:sz w:val="20"/>
                <w:szCs w:val="20"/>
              </w:rPr>
              <w:t xml:space="preserve">. </w:t>
            </w:r>
            <w:r w:rsidRPr="0036271F">
              <w:rPr>
                <w:i/>
                <w:color w:val="000000"/>
                <w:sz w:val="16"/>
                <w:szCs w:val="16"/>
              </w:rPr>
              <w:t>[PHS (IV.A.1.g); 9 CFR (2.32); 1200.07 (8.m); Guide ( p.17)]</w:t>
            </w:r>
          </w:p>
        </w:tc>
        <w:tc>
          <w:tcPr>
            <w:tcW w:w="540" w:type="dxa"/>
            <w:shd w:val="clear" w:color="auto" w:fill="FFFFFF" w:themeFill="background1"/>
            <w:vAlign w:val="center"/>
          </w:tcPr>
          <w:p w:rsidR="0015477C" w:rsidRPr="00024FF4" w:rsidRDefault="0015477C" w:rsidP="009935BB">
            <w:pPr>
              <w:jc w:val="center"/>
              <w:rPr>
                <w:color w:val="FF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themeFill="background1"/>
            <w:vAlign w:val="center"/>
          </w:tcPr>
          <w:p w:rsidR="0015477C" w:rsidRPr="00024FF4" w:rsidRDefault="0015477C" w:rsidP="009935BB">
            <w:pPr>
              <w:jc w:val="center"/>
              <w:rPr>
                <w:color w:val="000000"/>
                <w:sz w:val="20"/>
                <w:szCs w:val="20"/>
              </w:rPr>
            </w:pPr>
          </w:p>
        </w:tc>
        <w:tc>
          <w:tcPr>
            <w:tcW w:w="540" w:type="dxa"/>
            <w:vAlign w:val="center"/>
          </w:tcPr>
          <w:p w:rsidR="0015477C" w:rsidRPr="00024FF4" w:rsidRDefault="0015477C" w:rsidP="009935BB">
            <w:pPr>
              <w:jc w:val="center"/>
              <w:rPr>
                <w:color w:val="000000"/>
                <w:sz w:val="20"/>
                <w:szCs w:val="20"/>
              </w:rPr>
            </w:pPr>
          </w:p>
        </w:tc>
        <w:tc>
          <w:tcPr>
            <w:tcW w:w="540" w:type="dxa"/>
            <w:shd w:val="clear" w:color="auto" w:fill="FFFFFF"/>
            <w:vAlign w:val="center"/>
          </w:tcPr>
          <w:p w:rsidR="0015477C" w:rsidRPr="00024FF4" w:rsidRDefault="0015477C" w:rsidP="009935BB">
            <w:pPr>
              <w:jc w:val="center"/>
              <w:rPr>
                <w:color w:val="000000"/>
                <w:sz w:val="20"/>
                <w:szCs w:val="20"/>
              </w:rPr>
            </w:pPr>
          </w:p>
        </w:tc>
      </w:tr>
      <w:tr w:rsidR="001A6AA1" w:rsidRPr="000F3FA3" w:rsidTr="00AC0EF8">
        <w:trPr>
          <w:cantSplit/>
          <w:trHeight w:val="288"/>
        </w:trPr>
        <w:tc>
          <w:tcPr>
            <w:tcW w:w="8842" w:type="dxa"/>
            <w:gridSpan w:val="7"/>
            <w:shd w:val="clear" w:color="auto" w:fill="D9D9D9" w:themeFill="background1" w:themeFillShade="D9"/>
            <w:vAlign w:val="center"/>
          </w:tcPr>
          <w:p w:rsidR="001A6AA1" w:rsidRPr="00AD2ACF" w:rsidRDefault="001A6AA1" w:rsidP="00AD2ACF">
            <w:pPr>
              <w:jc w:val="center"/>
              <w:rPr>
                <w:color w:val="000000"/>
                <w:sz w:val="20"/>
                <w:szCs w:val="20"/>
              </w:rPr>
            </w:pPr>
            <w:r>
              <w:rPr>
                <w:b/>
                <w:sz w:val="22"/>
                <w:szCs w:val="22"/>
              </w:rPr>
              <w:t>H. Occupational Health and Safety</w:t>
            </w:r>
          </w:p>
        </w:tc>
      </w:tr>
      <w:tr w:rsidR="000236A1" w:rsidRPr="000F3FA3" w:rsidTr="00AC0EF8">
        <w:trPr>
          <w:cantSplit/>
          <w:trHeight w:val="1008"/>
        </w:trPr>
        <w:tc>
          <w:tcPr>
            <w:tcW w:w="6142" w:type="dxa"/>
            <w:gridSpan w:val="2"/>
            <w:shd w:val="clear" w:color="auto" w:fill="FFFFFF" w:themeFill="background1"/>
            <w:vAlign w:val="center"/>
          </w:tcPr>
          <w:p w:rsidR="000236A1" w:rsidRDefault="000236A1" w:rsidP="000C4B4D">
            <w:pPr>
              <w:rPr>
                <w:b/>
                <w:color w:val="000000"/>
                <w:sz w:val="20"/>
                <w:szCs w:val="20"/>
              </w:rPr>
            </w:pPr>
          </w:p>
        </w:tc>
        <w:tc>
          <w:tcPr>
            <w:tcW w:w="540" w:type="dxa"/>
            <w:shd w:val="clear" w:color="auto" w:fill="FFFFFF" w:themeFill="background1"/>
            <w:textDirection w:val="btLr"/>
            <w:vAlign w:val="center"/>
          </w:tcPr>
          <w:p w:rsidR="000236A1" w:rsidRPr="000F3FA3" w:rsidRDefault="000236A1"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shd w:val="clear" w:color="auto" w:fill="FFFFFF" w:themeFill="background1"/>
            <w:textDirection w:val="btLr"/>
            <w:vAlign w:val="center"/>
          </w:tcPr>
          <w:p w:rsidR="000236A1" w:rsidRPr="000F3FA3" w:rsidRDefault="000236A1" w:rsidP="006B34D9">
            <w:pPr>
              <w:ind w:left="113" w:right="113"/>
              <w:rPr>
                <w:b/>
                <w:color w:val="000000"/>
                <w:sz w:val="16"/>
                <w:szCs w:val="16"/>
              </w:rPr>
            </w:pPr>
            <w:r>
              <w:rPr>
                <w:b/>
                <w:color w:val="000000"/>
                <w:sz w:val="16"/>
                <w:szCs w:val="16"/>
              </w:rPr>
              <w:t>Acc</w:t>
            </w:r>
            <w:r w:rsidR="001A6AA1">
              <w:rPr>
                <w:b/>
                <w:color w:val="000000"/>
                <w:sz w:val="16"/>
                <w:szCs w:val="16"/>
              </w:rPr>
              <w:t>e</w:t>
            </w:r>
            <w:r>
              <w:rPr>
                <w:b/>
                <w:color w:val="000000"/>
                <w:sz w:val="16"/>
                <w:szCs w:val="16"/>
              </w:rPr>
              <w:t>ptable</w:t>
            </w:r>
          </w:p>
        </w:tc>
        <w:tc>
          <w:tcPr>
            <w:tcW w:w="540" w:type="dxa"/>
            <w:shd w:val="clear" w:color="auto" w:fill="FFFFFF" w:themeFill="background1"/>
            <w:textDirection w:val="btLr"/>
            <w:vAlign w:val="center"/>
          </w:tcPr>
          <w:p w:rsidR="000236A1" w:rsidRPr="00D35050" w:rsidRDefault="000236A1" w:rsidP="006B34D9">
            <w:pPr>
              <w:ind w:left="113" w:right="113"/>
              <w:rPr>
                <w:b/>
                <w:sz w:val="16"/>
                <w:szCs w:val="16"/>
              </w:rPr>
            </w:pPr>
            <w:r>
              <w:rPr>
                <w:b/>
                <w:sz w:val="16"/>
                <w:szCs w:val="16"/>
              </w:rPr>
              <w:t>Approved Departure</w:t>
            </w:r>
          </w:p>
        </w:tc>
        <w:tc>
          <w:tcPr>
            <w:tcW w:w="540" w:type="dxa"/>
            <w:shd w:val="clear" w:color="auto" w:fill="FFFFFF" w:themeFill="background1"/>
            <w:textDirection w:val="btLr"/>
            <w:vAlign w:val="center"/>
          </w:tcPr>
          <w:p w:rsidR="000236A1" w:rsidRPr="000F3FA3" w:rsidRDefault="000236A1" w:rsidP="006B34D9">
            <w:pPr>
              <w:ind w:left="113" w:right="113"/>
              <w:rPr>
                <w:b/>
                <w:color w:val="000000"/>
                <w:sz w:val="16"/>
                <w:szCs w:val="16"/>
              </w:rPr>
            </w:pPr>
            <w:r>
              <w:rPr>
                <w:b/>
                <w:color w:val="000000"/>
                <w:sz w:val="16"/>
                <w:szCs w:val="16"/>
              </w:rPr>
              <w:t>Minor Deficiency</w:t>
            </w:r>
          </w:p>
        </w:tc>
        <w:tc>
          <w:tcPr>
            <w:tcW w:w="540" w:type="dxa"/>
            <w:shd w:val="clear" w:color="auto" w:fill="FFFFFF" w:themeFill="background1"/>
            <w:textDirection w:val="btLr"/>
            <w:vAlign w:val="center"/>
          </w:tcPr>
          <w:p w:rsidR="000236A1" w:rsidRPr="000F3FA3" w:rsidRDefault="000236A1" w:rsidP="006B34D9">
            <w:pPr>
              <w:ind w:left="113" w:right="113"/>
              <w:rPr>
                <w:b/>
                <w:color w:val="000000"/>
                <w:sz w:val="16"/>
                <w:szCs w:val="16"/>
              </w:rPr>
            </w:pPr>
            <w:r>
              <w:rPr>
                <w:b/>
                <w:color w:val="000000"/>
                <w:sz w:val="16"/>
                <w:szCs w:val="16"/>
              </w:rPr>
              <w:t>Significant Deficiency</w:t>
            </w:r>
          </w:p>
        </w:tc>
      </w:tr>
      <w:tr w:rsidR="00E520E0" w:rsidRPr="000F3FA3" w:rsidTr="00024FF4">
        <w:trPr>
          <w:cantSplit/>
          <w:trHeight w:val="259"/>
        </w:trPr>
        <w:tc>
          <w:tcPr>
            <w:tcW w:w="6142" w:type="dxa"/>
            <w:gridSpan w:val="2"/>
            <w:shd w:val="clear" w:color="auto" w:fill="D9D9D9"/>
            <w:vAlign w:val="center"/>
          </w:tcPr>
          <w:p w:rsidR="00E520E0" w:rsidRPr="00327B10" w:rsidRDefault="00E520E0" w:rsidP="000C4B4D">
            <w:pPr>
              <w:rPr>
                <w:b/>
                <w:color w:val="000000"/>
                <w:sz w:val="20"/>
                <w:szCs w:val="20"/>
              </w:rPr>
            </w:pPr>
            <w:r>
              <w:rPr>
                <w:b/>
                <w:color w:val="000000"/>
                <w:sz w:val="20"/>
                <w:szCs w:val="20"/>
              </w:rPr>
              <w:t>Occupational Health and Safety Program (OHSP)</w:t>
            </w: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themeFill="background1" w:themeFillShade="D9"/>
          </w:tcPr>
          <w:p w:rsidR="00E520E0" w:rsidRPr="000F3FA3" w:rsidRDefault="00E520E0"/>
        </w:tc>
      </w:tr>
      <w:tr w:rsidR="002510DF" w:rsidRPr="000F3FA3" w:rsidTr="009935BB">
        <w:trPr>
          <w:cantSplit/>
          <w:trHeight w:val="450"/>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450</w:t>
            </w:r>
            <w:r w:rsidRPr="002510DF">
              <w:rPr>
                <w:b/>
                <w:color w:val="000000"/>
                <w:sz w:val="28"/>
                <w:szCs w:val="28"/>
              </w:rPr>
              <w:t>‡</w:t>
            </w:r>
          </w:p>
        </w:tc>
        <w:tc>
          <w:tcPr>
            <w:tcW w:w="5494" w:type="dxa"/>
          </w:tcPr>
          <w:p w:rsidR="002510DF" w:rsidRPr="0086421C" w:rsidRDefault="002510DF" w:rsidP="00F12264">
            <w:pPr>
              <w:rPr>
                <w:b/>
                <w:color w:val="000000"/>
              </w:rPr>
            </w:pPr>
            <w:r w:rsidRPr="0086421C">
              <w:rPr>
                <w:color w:val="000000"/>
                <w:sz w:val="20"/>
                <w:szCs w:val="20"/>
              </w:rPr>
              <w:t>An OHSP has been established and is maintained by the VA facility to protect personnel invo</w:t>
            </w:r>
            <w:r>
              <w:rPr>
                <w:color w:val="000000"/>
                <w:sz w:val="20"/>
                <w:szCs w:val="20"/>
              </w:rPr>
              <w:t xml:space="preserve">lved in animal research (laboratory or field setting) from associated </w:t>
            </w:r>
            <w:r w:rsidRPr="0086421C">
              <w:rPr>
                <w:color w:val="000000"/>
                <w:sz w:val="20"/>
                <w:szCs w:val="20"/>
              </w:rPr>
              <w:t>risk</w:t>
            </w:r>
            <w:r>
              <w:rPr>
                <w:color w:val="000000"/>
                <w:sz w:val="20"/>
                <w:szCs w:val="20"/>
              </w:rPr>
              <w:t>s including but not limited to</w:t>
            </w:r>
            <w:r w:rsidRPr="0086421C">
              <w:rPr>
                <w:color w:val="000000"/>
                <w:sz w:val="20"/>
                <w:szCs w:val="20"/>
              </w:rPr>
              <w:t xml:space="preserve"> </w:t>
            </w:r>
            <w:r>
              <w:rPr>
                <w:color w:val="000000"/>
                <w:sz w:val="20"/>
                <w:szCs w:val="20"/>
              </w:rPr>
              <w:t xml:space="preserve"> direct  animal contact, exposure to unfixed tissues or fluids, </w:t>
            </w:r>
            <w:r w:rsidRPr="0086421C">
              <w:rPr>
                <w:color w:val="000000"/>
                <w:sz w:val="20"/>
                <w:szCs w:val="20"/>
              </w:rPr>
              <w:t>hazardous agents used in the research</w:t>
            </w:r>
            <w:r>
              <w:rPr>
                <w:color w:val="000000"/>
                <w:sz w:val="20"/>
                <w:szCs w:val="20"/>
              </w:rPr>
              <w:t xml:space="preserve">, </w:t>
            </w:r>
            <w:r w:rsidRPr="0036271F">
              <w:rPr>
                <w:color w:val="000000"/>
                <w:sz w:val="20"/>
                <w:szCs w:val="20"/>
              </w:rPr>
              <w:t xml:space="preserve">etc. </w:t>
            </w:r>
            <w:r w:rsidRPr="0036271F">
              <w:rPr>
                <w:i/>
                <w:color w:val="000000"/>
                <w:sz w:val="16"/>
                <w:szCs w:val="16"/>
              </w:rPr>
              <w:t>[PHS (IV.A.1.f);  Guide (p.17; 32); 1200.07 (10)]</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Height w:val="465"/>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451</w:t>
            </w:r>
          </w:p>
        </w:tc>
        <w:tc>
          <w:tcPr>
            <w:tcW w:w="5494" w:type="dxa"/>
          </w:tcPr>
          <w:p w:rsidR="002510DF" w:rsidRPr="009D32A1" w:rsidRDefault="002510DF" w:rsidP="00A04366">
            <w:pPr>
              <w:rPr>
                <w:color w:val="000000"/>
                <w:sz w:val="20"/>
                <w:szCs w:val="20"/>
              </w:rPr>
            </w:pPr>
            <w:r w:rsidRPr="0086421C">
              <w:rPr>
                <w:color w:val="000000"/>
                <w:sz w:val="20"/>
                <w:szCs w:val="20"/>
              </w:rPr>
              <w:t xml:space="preserve">All </w:t>
            </w:r>
            <w:r>
              <w:rPr>
                <w:color w:val="000000"/>
                <w:sz w:val="20"/>
                <w:szCs w:val="20"/>
              </w:rPr>
              <w:t xml:space="preserve">personnel at risk of exposure have the opportunity to participate in the OHSP.  This includes personnel whose duties include work with animals (e.g., VMU staff, investigators, research technicians), regardless of whether they are paid employees, without compensation (WOC) personnel, students, or trainees, as well as ,  personnel  that do not have contact but are exposed to animals (e.g., maintenance and engineering staff assigned to the VMU, other service personnel, etc.). </w:t>
            </w:r>
            <w:r w:rsidRPr="0036271F">
              <w:rPr>
                <w:i/>
                <w:color w:val="000000"/>
                <w:sz w:val="16"/>
                <w:szCs w:val="16"/>
              </w:rPr>
              <w:t>[1200.07 (10.a); Guide (p. 18)]</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Height w:val="465"/>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452</w:t>
            </w:r>
          </w:p>
        </w:tc>
        <w:tc>
          <w:tcPr>
            <w:tcW w:w="5494" w:type="dxa"/>
          </w:tcPr>
          <w:p w:rsidR="002510DF" w:rsidRPr="00953DDE" w:rsidRDefault="002510DF" w:rsidP="00650450">
            <w:pPr>
              <w:rPr>
                <w:color w:val="000000"/>
                <w:sz w:val="20"/>
                <w:szCs w:val="20"/>
              </w:rPr>
            </w:pPr>
            <w:r w:rsidRPr="000F3FA3">
              <w:rPr>
                <w:b/>
                <w:color w:val="000000"/>
                <w:sz w:val="20"/>
                <w:szCs w:val="20"/>
              </w:rPr>
              <w:t>Hazard Identification and Risk Assessment</w:t>
            </w:r>
            <w:r>
              <w:rPr>
                <w:b/>
                <w:color w:val="000000"/>
                <w:sz w:val="20"/>
                <w:szCs w:val="20"/>
              </w:rPr>
              <w:t xml:space="preserve"> – </w:t>
            </w:r>
            <w:r>
              <w:rPr>
                <w:color w:val="000000"/>
                <w:sz w:val="20"/>
                <w:szCs w:val="20"/>
              </w:rPr>
              <w:t>The IACUC, the local veterinarians, the SRS, and the Safety Officer work together effectively to identify potential hazards that exist in the animal research program, to assess the consequent risks to personnel, and to determine appropriate strategies to manage the risks</w:t>
            </w:r>
            <w:r w:rsidRPr="0036271F">
              <w:rPr>
                <w:color w:val="000000"/>
                <w:sz w:val="20"/>
                <w:szCs w:val="20"/>
              </w:rPr>
              <w:t xml:space="preserve">. </w:t>
            </w:r>
            <w:r w:rsidRPr="0036271F">
              <w:rPr>
                <w:i/>
                <w:color w:val="000000"/>
                <w:sz w:val="16"/>
                <w:szCs w:val="16"/>
              </w:rPr>
              <w:t>[Guide  (p. 18-19)]</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Height w:val="255"/>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453</w:t>
            </w:r>
          </w:p>
        </w:tc>
        <w:tc>
          <w:tcPr>
            <w:tcW w:w="5494" w:type="dxa"/>
          </w:tcPr>
          <w:p w:rsidR="002510DF" w:rsidRPr="00BA7F28" w:rsidRDefault="002510DF" w:rsidP="00D560E2">
            <w:pPr>
              <w:rPr>
                <w:color w:val="000000"/>
              </w:rPr>
            </w:pPr>
            <w:r>
              <w:rPr>
                <w:b/>
                <w:color w:val="000000"/>
                <w:sz w:val="20"/>
                <w:szCs w:val="20"/>
              </w:rPr>
              <w:t xml:space="preserve">OHSP </w:t>
            </w:r>
            <w:r w:rsidRPr="000F3FA3">
              <w:rPr>
                <w:b/>
                <w:color w:val="000000"/>
                <w:sz w:val="20"/>
                <w:szCs w:val="20"/>
              </w:rPr>
              <w:t>Training</w:t>
            </w:r>
            <w:r>
              <w:rPr>
                <w:color w:val="000000"/>
                <w:sz w:val="20"/>
                <w:szCs w:val="20"/>
              </w:rPr>
              <w:t xml:space="preserve"> – Training is provided to all personnel covered by the OHSP, with regard to personal hygiene practices, use of safety equipment, and SOPs appropriate to each individual’s duties and risks of exposure. </w:t>
            </w:r>
            <w:r w:rsidRPr="0036271F">
              <w:rPr>
                <w:i/>
                <w:color w:val="000000"/>
                <w:sz w:val="16"/>
                <w:szCs w:val="16"/>
              </w:rPr>
              <w:t>[ Guide (p. 20)]</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E520E0" w:rsidRPr="000F3FA3" w:rsidTr="00024FF4">
        <w:trPr>
          <w:cantSplit/>
          <w:trHeight w:val="255"/>
        </w:trPr>
        <w:tc>
          <w:tcPr>
            <w:tcW w:w="6142" w:type="dxa"/>
            <w:gridSpan w:val="2"/>
            <w:shd w:val="clear" w:color="auto" w:fill="D9D9D9"/>
            <w:vAlign w:val="center"/>
          </w:tcPr>
          <w:p w:rsidR="00E520E0" w:rsidRPr="007A5DD0" w:rsidRDefault="00E520E0" w:rsidP="00DB0DFB">
            <w:pPr>
              <w:rPr>
                <w:b/>
                <w:color w:val="000000"/>
                <w:sz w:val="20"/>
                <w:szCs w:val="20"/>
              </w:rPr>
            </w:pPr>
            <w:r>
              <w:rPr>
                <w:b/>
                <w:color w:val="000000"/>
                <w:sz w:val="20"/>
                <w:szCs w:val="20"/>
              </w:rPr>
              <w:t>The OHSP – Facilities and Procedures</w:t>
            </w:r>
          </w:p>
        </w:tc>
        <w:tc>
          <w:tcPr>
            <w:tcW w:w="540" w:type="dxa"/>
            <w:shd w:val="clear" w:color="auto" w:fill="D9D9D9"/>
            <w:vAlign w:val="center"/>
          </w:tcPr>
          <w:p w:rsidR="00E520E0" w:rsidRPr="00AD2ACF" w:rsidRDefault="00E520E0" w:rsidP="00DB0DFB">
            <w:pPr>
              <w:jc w:val="center"/>
              <w:rPr>
                <w:b/>
                <w:color w:val="000000"/>
                <w:sz w:val="20"/>
                <w:szCs w:val="20"/>
              </w:rPr>
            </w:pPr>
          </w:p>
        </w:tc>
        <w:tc>
          <w:tcPr>
            <w:tcW w:w="540" w:type="dxa"/>
            <w:shd w:val="clear" w:color="auto" w:fill="D9D9D9"/>
            <w:vAlign w:val="center"/>
          </w:tcPr>
          <w:p w:rsidR="00E520E0" w:rsidRPr="00AD2ACF" w:rsidRDefault="00E520E0" w:rsidP="00DB0DFB">
            <w:pPr>
              <w:jc w:val="center"/>
              <w:rPr>
                <w:b/>
                <w:color w:val="000000"/>
                <w:sz w:val="20"/>
                <w:szCs w:val="20"/>
              </w:rPr>
            </w:pPr>
          </w:p>
        </w:tc>
        <w:tc>
          <w:tcPr>
            <w:tcW w:w="540" w:type="dxa"/>
            <w:shd w:val="clear" w:color="auto" w:fill="D9D9D9"/>
            <w:vAlign w:val="center"/>
          </w:tcPr>
          <w:p w:rsidR="00E520E0" w:rsidRPr="00AD2ACF" w:rsidRDefault="00E520E0" w:rsidP="00DB0DFB">
            <w:pPr>
              <w:jc w:val="center"/>
              <w:rPr>
                <w:b/>
                <w:color w:val="000000"/>
                <w:sz w:val="20"/>
                <w:szCs w:val="20"/>
              </w:rPr>
            </w:pPr>
          </w:p>
        </w:tc>
        <w:tc>
          <w:tcPr>
            <w:tcW w:w="540" w:type="dxa"/>
            <w:shd w:val="clear" w:color="auto" w:fill="D9D9D9"/>
            <w:vAlign w:val="center"/>
          </w:tcPr>
          <w:p w:rsidR="00E520E0" w:rsidRPr="00AD2ACF" w:rsidRDefault="00E520E0" w:rsidP="00DB0DFB">
            <w:pPr>
              <w:jc w:val="center"/>
              <w:rPr>
                <w:b/>
                <w:color w:val="000000"/>
                <w:sz w:val="20"/>
                <w:szCs w:val="20"/>
              </w:rPr>
            </w:pPr>
          </w:p>
        </w:tc>
        <w:tc>
          <w:tcPr>
            <w:tcW w:w="540" w:type="dxa"/>
            <w:tcBorders>
              <w:top w:val="nil"/>
              <w:bottom w:val="nil"/>
            </w:tcBorders>
            <w:shd w:val="clear" w:color="auto" w:fill="D9D9D9" w:themeFill="background1" w:themeFillShade="D9"/>
          </w:tcPr>
          <w:p w:rsidR="00E520E0" w:rsidRPr="000F3FA3" w:rsidRDefault="00E520E0"/>
        </w:tc>
      </w:tr>
      <w:tr w:rsidR="002510DF" w:rsidRPr="000F3FA3" w:rsidTr="009935BB">
        <w:trPr>
          <w:cantSplit/>
          <w:trHeight w:val="255"/>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454</w:t>
            </w:r>
          </w:p>
        </w:tc>
        <w:tc>
          <w:tcPr>
            <w:tcW w:w="5494" w:type="dxa"/>
          </w:tcPr>
          <w:p w:rsidR="002510DF" w:rsidRDefault="002510DF" w:rsidP="006019D7">
            <w:pPr>
              <w:rPr>
                <w:color w:val="000000"/>
                <w:sz w:val="20"/>
                <w:szCs w:val="20"/>
              </w:rPr>
            </w:pPr>
            <w:r>
              <w:rPr>
                <w:b/>
                <w:color w:val="000000"/>
                <w:sz w:val="20"/>
                <w:szCs w:val="20"/>
              </w:rPr>
              <w:t xml:space="preserve">Ergonomic efficiency </w:t>
            </w:r>
            <w:r>
              <w:rPr>
                <w:color w:val="000000"/>
                <w:sz w:val="20"/>
                <w:szCs w:val="20"/>
              </w:rPr>
              <w:t xml:space="preserve">– Procedures and policies are in place to reduce the risks of ergonomic injuries to personnel (e.g. facility design, SOPs, and the use of equipment such as ramps, carts, and hydraulic lifts). </w:t>
            </w:r>
            <w:r w:rsidRPr="0036271F">
              <w:rPr>
                <w:i/>
                <w:color w:val="000000"/>
                <w:sz w:val="16"/>
                <w:szCs w:val="16"/>
              </w:rPr>
              <w:t>[Guide (p.19- 20)]</w:t>
            </w: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vAlign w:val="center"/>
          </w:tcPr>
          <w:p w:rsidR="002510DF" w:rsidRPr="00AD2ACF" w:rsidRDefault="002510DF" w:rsidP="009935BB">
            <w:pPr>
              <w:jc w:val="center"/>
              <w:rPr>
                <w:color w:val="000000"/>
                <w:sz w:val="20"/>
                <w:szCs w:val="20"/>
              </w:rPr>
            </w:pPr>
          </w:p>
        </w:tc>
      </w:tr>
      <w:tr w:rsidR="002510DF" w:rsidRPr="000F3FA3" w:rsidTr="009935BB">
        <w:trPr>
          <w:cantSplit/>
          <w:trHeight w:val="255"/>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455</w:t>
            </w:r>
          </w:p>
        </w:tc>
        <w:tc>
          <w:tcPr>
            <w:tcW w:w="5494" w:type="dxa"/>
          </w:tcPr>
          <w:p w:rsidR="002510DF" w:rsidRDefault="002510DF" w:rsidP="00A04366">
            <w:pPr>
              <w:rPr>
                <w:color w:val="000000"/>
                <w:sz w:val="20"/>
                <w:szCs w:val="20"/>
              </w:rPr>
            </w:pPr>
            <w:r>
              <w:rPr>
                <w:b/>
                <w:color w:val="000000"/>
                <w:sz w:val="20"/>
                <w:szCs w:val="20"/>
              </w:rPr>
              <w:t xml:space="preserve">Control of exposure </w:t>
            </w:r>
            <w:r>
              <w:rPr>
                <w:color w:val="000000"/>
                <w:sz w:val="20"/>
                <w:szCs w:val="20"/>
              </w:rPr>
              <w:t xml:space="preserve">– Personal exposure to hazardous agents is limited through the design of the facility, establishment of SOPs (e.g. separation of animals treated with hazardous agents from untreated animals), selection/maintenance/certification of safety equipment (e.g., showers, eyewash stations, fume hoods, etc.), and careful monitoring of agents to ensure that they remain within permissible ranges.  </w:t>
            </w:r>
            <w:r>
              <w:rPr>
                <w:i/>
                <w:color w:val="000000"/>
                <w:sz w:val="16"/>
                <w:szCs w:val="16"/>
              </w:rPr>
              <w:t>[</w:t>
            </w:r>
            <w:r w:rsidRPr="0038148D">
              <w:rPr>
                <w:i/>
                <w:color w:val="000000"/>
                <w:sz w:val="16"/>
                <w:szCs w:val="16"/>
              </w:rPr>
              <w:t xml:space="preserve"> Guide (p. 19-20)]</w:t>
            </w: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vAlign w:val="center"/>
          </w:tcPr>
          <w:p w:rsidR="002510DF" w:rsidRPr="00AD2ACF" w:rsidRDefault="002510DF" w:rsidP="009935BB">
            <w:pPr>
              <w:jc w:val="center"/>
              <w:rPr>
                <w:color w:val="000000"/>
                <w:sz w:val="20"/>
                <w:szCs w:val="20"/>
              </w:rPr>
            </w:pPr>
          </w:p>
        </w:tc>
      </w:tr>
      <w:tr w:rsidR="002510DF" w:rsidRPr="000F3FA3" w:rsidTr="009935BB">
        <w:trPr>
          <w:cantSplit/>
          <w:trHeight w:val="1682"/>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456</w:t>
            </w:r>
          </w:p>
        </w:tc>
        <w:tc>
          <w:tcPr>
            <w:tcW w:w="5494" w:type="dxa"/>
          </w:tcPr>
          <w:p w:rsidR="002510DF" w:rsidRPr="00D773C1" w:rsidRDefault="002510DF" w:rsidP="00DB0DFB">
            <w:pPr>
              <w:rPr>
                <w:color w:val="000000"/>
                <w:sz w:val="20"/>
                <w:szCs w:val="20"/>
              </w:rPr>
            </w:pPr>
            <w:r>
              <w:rPr>
                <w:b/>
                <w:color w:val="000000"/>
                <w:sz w:val="20"/>
                <w:szCs w:val="20"/>
              </w:rPr>
              <w:t xml:space="preserve">Policies and Procedures associated with nonhuman primates (NHPs) –  </w:t>
            </w:r>
            <w:r>
              <w:rPr>
                <w:color w:val="000000"/>
                <w:sz w:val="20"/>
                <w:szCs w:val="20"/>
              </w:rPr>
              <w:t xml:space="preserve">have been established and include training with regard to the risks of exposure to </w:t>
            </w:r>
            <w:proofErr w:type="spellStart"/>
            <w:r w:rsidRPr="00491D21">
              <w:rPr>
                <w:i/>
                <w:color w:val="000000"/>
                <w:sz w:val="20"/>
                <w:szCs w:val="20"/>
              </w:rPr>
              <w:t>Macacine</w:t>
            </w:r>
            <w:proofErr w:type="spellEnd"/>
            <w:r w:rsidRPr="00491D21">
              <w:rPr>
                <w:i/>
                <w:color w:val="000000"/>
                <w:sz w:val="20"/>
                <w:szCs w:val="20"/>
              </w:rPr>
              <w:t xml:space="preserve"> </w:t>
            </w:r>
            <w:proofErr w:type="spellStart"/>
            <w:r w:rsidRPr="00491D21">
              <w:rPr>
                <w:i/>
                <w:color w:val="000000"/>
                <w:sz w:val="20"/>
                <w:szCs w:val="20"/>
              </w:rPr>
              <w:t>herpesvirus</w:t>
            </w:r>
            <w:proofErr w:type="spellEnd"/>
            <w:r w:rsidRPr="00491D21">
              <w:rPr>
                <w:i/>
                <w:color w:val="000000"/>
                <w:sz w:val="20"/>
                <w:szCs w:val="20"/>
              </w:rPr>
              <w:t xml:space="preserve"> 1</w:t>
            </w:r>
            <w:r>
              <w:rPr>
                <w:color w:val="000000"/>
                <w:sz w:val="20"/>
                <w:szCs w:val="20"/>
              </w:rPr>
              <w:t xml:space="preserve"> ( formerly </w:t>
            </w:r>
            <w:r w:rsidRPr="0083093F">
              <w:rPr>
                <w:i/>
                <w:color w:val="000000"/>
                <w:sz w:val="20"/>
                <w:szCs w:val="20"/>
              </w:rPr>
              <w:t xml:space="preserve">C. </w:t>
            </w:r>
            <w:proofErr w:type="spellStart"/>
            <w:r w:rsidRPr="0083093F">
              <w:rPr>
                <w:i/>
                <w:color w:val="000000"/>
                <w:sz w:val="20"/>
                <w:szCs w:val="20"/>
              </w:rPr>
              <w:t>herpesvirus</w:t>
            </w:r>
            <w:proofErr w:type="spellEnd"/>
            <w:r>
              <w:rPr>
                <w:i/>
                <w:color w:val="000000"/>
                <w:sz w:val="20"/>
                <w:szCs w:val="20"/>
              </w:rPr>
              <w:t xml:space="preserve"> </w:t>
            </w:r>
            <w:r w:rsidRPr="00185A83">
              <w:rPr>
                <w:color w:val="000000"/>
                <w:sz w:val="20"/>
                <w:szCs w:val="20"/>
              </w:rPr>
              <w:t>or</w:t>
            </w:r>
            <w:r>
              <w:rPr>
                <w:i/>
                <w:color w:val="000000"/>
                <w:sz w:val="20"/>
                <w:szCs w:val="20"/>
              </w:rPr>
              <w:t xml:space="preserve"> </w:t>
            </w:r>
            <w:r w:rsidRPr="0083093F">
              <w:rPr>
                <w:color w:val="000000"/>
                <w:sz w:val="20"/>
                <w:szCs w:val="20"/>
              </w:rPr>
              <w:t>Herpes B</w:t>
            </w:r>
            <w:r>
              <w:rPr>
                <w:color w:val="000000"/>
                <w:sz w:val="20"/>
                <w:szCs w:val="20"/>
              </w:rPr>
              <w:t xml:space="preserve"> virus</w:t>
            </w:r>
            <w:r w:rsidRPr="0083093F">
              <w:rPr>
                <w:color w:val="000000"/>
                <w:sz w:val="20"/>
                <w:szCs w:val="20"/>
              </w:rPr>
              <w:t>)</w:t>
            </w:r>
            <w:r>
              <w:rPr>
                <w:color w:val="000000"/>
                <w:sz w:val="20"/>
                <w:szCs w:val="20"/>
              </w:rPr>
              <w:t>; tuberculosis screening for exposed personnel; training on and the handling of bites, scratches, or other injuries; medical evaluation and treatment of injuries; and provision of appropriate PPE</w:t>
            </w:r>
            <w:r w:rsidRPr="0036271F">
              <w:rPr>
                <w:color w:val="000000"/>
                <w:sz w:val="20"/>
                <w:szCs w:val="20"/>
              </w:rPr>
              <w:t>.</w:t>
            </w:r>
            <w:r w:rsidRPr="0036271F">
              <w:rPr>
                <w:i/>
                <w:color w:val="000000"/>
                <w:sz w:val="16"/>
                <w:szCs w:val="16"/>
              </w:rPr>
              <w:t xml:space="preserve"> [Guide (p. 23)]</w:t>
            </w: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vAlign w:val="center"/>
          </w:tcPr>
          <w:p w:rsidR="002510DF" w:rsidRPr="00AD2ACF" w:rsidRDefault="002510DF" w:rsidP="009935BB">
            <w:pPr>
              <w:jc w:val="center"/>
              <w:rPr>
                <w:color w:val="000000"/>
                <w:sz w:val="20"/>
                <w:szCs w:val="20"/>
              </w:rPr>
            </w:pPr>
          </w:p>
        </w:tc>
      </w:tr>
      <w:tr w:rsidR="00E520E0" w:rsidRPr="000F3FA3" w:rsidTr="00024FF4">
        <w:trPr>
          <w:cantSplit/>
        </w:trPr>
        <w:tc>
          <w:tcPr>
            <w:tcW w:w="6142" w:type="dxa"/>
            <w:gridSpan w:val="2"/>
            <w:shd w:val="clear" w:color="auto" w:fill="D9D9D9"/>
            <w:vAlign w:val="center"/>
          </w:tcPr>
          <w:p w:rsidR="00E520E0" w:rsidRPr="00542B43" w:rsidRDefault="00E520E0" w:rsidP="00690DA7">
            <w:pPr>
              <w:rPr>
                <w:b/>
                <w:color w:val="000000"/>
                <w:sz w:val="20"/>
                <w:szCs w:val="20"/>
              </w:rPr>
            </w:pPr>
            <w:r>
              <w:rPr>
                <w:b/>
                <w:color w:val="000000"/>
                <w:sz w:val="20"/>
                <w:szCs w:val="20"/>
              </w:rPr>
              <w:t>The OSHP – Personal Hygiene</w:t>
            </w: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tcBorders>
              <w:top w:val="nil"/>
              <w:bottom w:val="nil"/>
            </w:tcBorders>
            <w:shd w:val="clear" w:color="auto" w:fill="D9D9D9" w:themeFill="background1" w:themeFillShade="D9"/>
          </w:tcPr>
          <w:p w:rsidR="00E520E0" w:rsidRPr="000F3FA3" w:rsidRDefault="00E520E0"/>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457</w:t>
            </w:r>
          </w:p>
        </w:tc>
        <w:tc>
          <w:tcPr>
            <w:tcW w:w="5494" w:type="dxa"/>
          </w:tcPr>
          <w:p w:rsidR="002510DF" w:rsidRPr="000F3FA3" w:rsidRDefault="002510DF" w:rsidP="00906391">
            <w:pPr>
              <w:rPr>
                <w:color w:val="000000"/>
                <w:sz w:val="20"/>
                <w:szCs w:val="20"/>
              </w:rPr>
            </w:pPr>
            <w:r w:rsidRPr="000F3FA3">
              <w:rPr>
                <w:color w:val="000000"/>
                <w:sz w:val="20"/>
                <w:szCs w:val="20"/>
              </w:rPr>
              <w:t xml:space="preserve">The OHSP </w:t>
            </w:r>
            <w:r>
              <w:rPr>
                <w:color w:val="000000"/>
                <w:sz w:val="20"/>
                <w:szCs w:val="20"/>
              </w:rPr>
              <w:t>includes guidelines on appropriate personal hygiene practices, including hand washing and showering, use of protective</w:t>
            </w:r>
            <w:r w:rsidRPr="000F3FA3">
              <w:rPr>
                <w:color w:val="000000"/>
                <w:sz w:val="20"/>
                <w:szCs w:val="20"/>
              </w:rPr>
              <w:t xml:space="preserve"> clothing, </w:t>
            </w:r>
            <w:r>
              <w:rPr>
                <w:color w:val="000000"/>
                <w:sz w:val="20"/>
                <w:szCs w:val="20"/>
              </w:rPr>
              <w:t>and restricting consumption of food and beverages to designated break areas</w:t>
            </w:r>
            <w:r w:rsidRPr="0036271F">
              <w:rPr>
                <w:color w:val="000000"/>
                <w:sz w:val="20"/>
                <w:szCs w:val="20"/>
              </w:rPr>
              <w:t xml:space="preserve">. </w:t>
            </w:r>
            <w:r w:rsidRPr="0036271F">
              <w:rPr>
                <w:i/>
                <w:color w:val="000000"/>
                <w:sz w:val="16"/>
                <w:szCs w:val="16"/>
              </w:rPr>
              <w:t>[ Guide (p. 20-21)]</w:t>
            </w: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vAlign w:val="center"/>
          </w:tcPr>
          <w:p w:rsidR="002510DF" w:rsidRPr="00AD2ACF" w:rsidRDefault="002510DF" w:rsidP="009935BB">
            <w:pPr>
              <w:jc w:val="center"/>
              <w:rPr>
                <w:color w:val="000000"/>
                <w:sz w:val="20"/>
                <w:szCs w:val="20"/>
              </w:rPr>
            </w:pPr>
          </w:p>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458</w:t>
            </w:r>
          </w:p>
        </w:tc>
        <w:tc>
          <w:tcPr>
            <w:tcW w:w="5494" w:type="dxa"/>
          </w:tcPr>
          <w:p w:rsidR="002510DF" w:rsidRPr="003948D4" w:rsidRDefault="002510DF" w:rsidP="00490C89">
            <w:pPr>
              <w:rPr>
                <w:color w:val="000000"/>
                <w:sz w:val="20"/>
                <w:szCs w:val="20"/>
              </w:rPr>
            </w:pPr>
            <w:r w:rsidRPr="000F3FA3">
              <w:rPr>
                <w:color w:val="000000"/>
                <w:sz w:val="20"/>
                <w:szCs w:val="20"/>
              </w:rPr>
              <w:t xml:space="preserve">The </w:t>
            </w:r>
            <w:r>
              <w:rPr>
                <w:color w:val="000000"/>
                <w:sz w:val="20"/>
                <w:szCs w:val="20"/>
              </w:rPr>
              <w:t>VA facility</w:t>
            </w:r>
            <w:r w:rsidRPr="000F3FA3">
              <w:rPr>
                <w:color w:val="000000"/>
                <w:sz w:val="20"/>
                <w:szCs w:val="20"/>
              </w:rPr>
              <w:t xml:space="preserve"> provides uniforms</w:t>
            </w:r>
            <w:r>
              <w:rPr>
                <w:color w:val="000000"/>
                <w:sz w:val="20"/>
                <w:szCs w:val="20"/>
              </w:rPr>
              <w:t>,</w:t>
            </w:r>
            <w:r w:rsidRPr="000F3FA3">
              <w:rPr>
                <w:color w:val="000000"/>
                <w:sz w:val="20"/>
                <w:szCs w:val="20"/>
              </w:rPr>
              <w:t xml:space="preserve"> laundry service, and all </w:t>
            </w:r>
            <w:r>
              <w:rPr>
                <w:color w:val="000000"/>
                <w:sz w:val="20"/>
                <w:szCs w:val="20"/>
              </w:rPr>
              <w:t xml:space="preserve">other necessary </w:t>
            </w:r>
            <w:r w:rsidRPr="000F3FA3">
              <w:rPr>
                <w:color w:val="000000"/>
                <w:sz w:val="20"/>
                <w:szCs w:val="20"/>
              </w:rPr>
              <w:t>person</w:t>
            </w:r>
            <w:r>
              <w:rPr>
                <w:color w:val="000000"/>
                <w:sz w:val="20"/>
                <w:szCs w:val="20"/>
              </w:rPr>
              <w:t>al protective equipment (e.g., gloves, ear protection, protective eyewear, steel-toed footwear, respirators, with appropriate fit testing and training, and other special equipment), as appropriate to the duties of the personnel</w:t>
            </w:r>
            <w:r w:rsidRPr="0036271F">
              <w:rPr>
                <w:color w:val="000000"/>
                <w:sz w:val="20"/>
                <w:szCs w:val="20"/>
              </w:rPr>
              <w:t xml:space="preserve">. </w:t>
            </w:r>
            <w:r w:rsidRPr="0036271F">
              <w:rPr>
                <w:i/>
                <w:color w:val="000000"/>
                <w:sz w:val="16"/>
                <w:szCs w:val="16"/>
              </w:rPr>
              <w:t>[Guide (p. 20-22)]</w:t>
            </w: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themeFill="background1"/>
            <w:vAlign w:val="center"/>
          </w:tcPr>
          <w:p w:rsidR="002510DF" w:rsidRPr="00AD2ACF" w:rsidRDefault="002510DF" w:rsidP="009935BB">
            <w:pPr>
              <w:jc w:val="center"/>
              <w:rPr>
                <w:color w:val="000000"/>
                <w:sz w:val="20"/>
                <w:szCs w:val="20"/>
              </w:rPr>
            </w:pPr>
          </w:p>
        </w:tc>
        <w:tc>
          <w:tcPr>
            <w:tcW w:w="540" w:type="dxa"/>
            <w:vAlign w:val="center"/>
          </w:tcPr>
          <w:p w:rsidR="002510DF" w:rsidRPr="00AD2ACF" w:rsidRDefault="002510DF" w:rsidP="009935BB">
            <w:pPr>
              <w:jc w:val="center"/>
              <w:rPr>
                <w:color w:val="000000"/>
                <w:sz w:val="20"/>
                <w:szCs w:val="20"/>
              </w:rPr>
            </w:pPr>
          </w:p>
        </w:tc>
        <w:tc>
          <w:tcPr>
            <w:tcW w:w="540" w:type="dxa"/>
            <w:shd w:val="clear" w:color="auto" w:fill="FFFFFF"/>
            <w:vAlign w:val="center"/>
          </w:tcPr>
          <w:p w:rsidR="002510DF" w:rsidRPr="00AD2ACF" w:rsidRDefault="002510DF" w:rsidP="009935BB">
            <w:pPr>
              <w:jc w:val="center"/>
              <w:rPr>
                <w:color w:val="000000"/>
                <w:sz w:val="20"/>
                <w:szCs w:val="20"/>
              </w:rPr>
            </w:pPr>
          </w:p>
        </w:tc>
      </w:tr>
      <w:tr w:rsidR="00E520E0" w:rsidRPr="000F3FA3" w:rsidTr="00024FF4">
        <w:trPr>
          <w:cantSplit/>
        </w:trPr>
        <w:tc>
          <w:tcPr>
            <w:tcW w:w="6142" w:type="dxa"/>
            <w:gridSpan w:val="2"/>
            <w:shd w:val="clear" w:color="auto" w:fill="D9D9D9"/>
            <w:vAlign w:val="center"/>
          </w:tcPr>
          <w:p w:rsidR="00E520E0" w:rsidRPr="008269EE" w:rsidRDefault="00E520E0" w:rsidP="00BB7954">
            <w:pPr>
              <w:rPr>
                <w:b/>
                <w:color w:val="000000"/>
                <w:sz w:val="20"/>
                <w:szCs w:val="20"/>
              </w:rPr>
            </w:pPr>
            <w:r>
              <w:rPr>
                <w:b/>
                <w:color w:val="000000"/>
                <w:sz w:val="20"/>
                <w:szCs w:val="20"/>
              </w:rPr>
              <w:t>The OHSP – Medical Evaluation and Preventive Medicine for Personnel</w:t>
            </w: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40" w:type="dxa"/>
            <w:tcBorders>
              <w:top w:val="nil"/>
              <w:bottom w:val="single" w:sz="4" w:space="0" w:color="auto"/>
            </w:tcBorders>
            <w:shd w:val="clear" w:color="auto" w:fill="D9D9D9" w:themeFill="background1" w:themeFillShade="D9"/>
          </w:tcPr>
          <w:p w:rsidR="00E520E0" w:rsidRPr="000F3FA3" w:rsidRDefault="00E520E0"/>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459</w:t>
            </w:r>
          </w:p>
        </w:tc>
        <w:tc>
          <w:tcPr>
            <w:tcW w:w="5494" w:type="dxa"/>
          </w:tcPr>
          <w:p w:rsidR="002510DF" w:rsidRPr="0036271F" w:rsidRDefault="002510DF" w:rsidP="00F87FD7">
            <w:pPr>
              <w:rPr>
                <w:color w:val="000000"/>
                <w:sz w:val="20"/>
                <w:szCs w:val="20"/>
              </w:rPr>
            </w:pPr>
            <w:r w:rsidRPr="0036271F">
              <w:rPr>
                <w:color w:val="000000"/>
                <w:sz w:val="20"/>
                <w:szCs w:val="20"/>
              </w:rPr>
              <w:t xml:space="preserve">A pre-employment medical evaluation is performed on each prospective new employee. </w:t>
            </w:r>
            <w:r w:rsidRPr="0036271F">
              <w:rPr>
                <w:i/>
                <w:color w:val="000000"/>
                <w:sz w:val="16"/>
                <w:szCs w:val="16"/>
              </w:rPr>
              <w:t>[1200.07</w:t>
            </w:r>
            <w:r>
              <w:rPr>
                <w:i/>
                <w:color w:val="000000"/>
                <w:sz w:val="16"/>
                <w:szCs w:val="16"/>
              </w:rPr>
              <w:t>(</w:t>
            </w:r>
            <w:r w:rsidRPr="0036271F">
              <w:rPr>
                <w:i/>
                <w:color w:val="000000"/>
                <w:sz w:val="16"/>
                <w:szCs w:val="16"/>
              </w:rPr>
              <w:t>Appendix C-4(2)(a))]</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tcBorders>
              <w:top w:val="single" w:sz="4" w:space="0" w:color="auto"/>
              <w:bottom w:val="single" w:sz="4" w:space="0" w:color="auto"/>
              <w:right w:val="single" w:sz="4" w:space="0" w:color="auto"/>
              <w:tl2br w:val="nil"/>
              <w:tr2bl w:val="nil"/>
            </w:tcBorders>
            <w:shd w:val="clear" w:color="auto" w:fill="auto"/>
            <w:vAlign w:val="center"/>
          </w:tcPr>
          <w:p w:rsidR="002510DF" w:rsidRPr="00024FF4" w:rsidRDefault="002510DF" w:rsidP="009935BB">
            <w:pPr>
              <w:jc w:val="center"/>
              <w:rPr>
                <w:sz w:val="20"/>
                <w:szCs w:val="20"/>
              </w:rPr>
            </w:pPr>
          </w:p>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460</w:t>
            </w:r>
          </w:p>
        </w:tc>
        <w:tc>
          <w:tcPr>
            <w:tcW w:w="5494" w:type="dxa"/>
          </w:tcPr>
          <w:p w:rsidR="002510DF" w:rsidRPr="0036271F" w:rsidRDefault="002510DF" w:rsidP="006E0A79">
            <w:pPr>
              <w:rPr>
                <w:color w:val="000000"/>
                <w:sz w:val="20"/>
                <w:szCs w:val="20"/>
              </w:rPr>
            </w:pPr>
            <w:r w:rsidRPr="0036271F">
              <w:rPr>
                <w:color w:val="000000"/>
                <w:sz w:val="20"/>
                <w:szCs w:val="20"/>
              </w:rPr>
              <w:t xml:space="preserve">A follow-up medical evaluation is performed at routine intervals (usually annually) on each OHSP participant. </w:t>
            </w:r>
            <w:r w:rsidRPr="0036271F">
              <w:rPr>
                <w:i/>
                <w:color w:val="000000"/>
                <w:sz w:val="16"/>
                <w:szCs w:val="16"/>
              </w:rPr>
              <w:t>[1200.07</w:t>
            </w:r>
            <w:r>
              <w:rPr>
                <w:i/>
                <w:color w:val="000000"/>
                <w:sz w:val="16"/>
                <w:szCs w:val="16"/>
              </w:rPr>
              <w:t>(</w:t>
            </w:r>
            <w:r w:rsidRPr="0036271F">
              <w:rPr>
                <w:i/>
                <w:color w:val="000000"/>
                <w:sz w:val="16"/>
                <w:szCs w:val="16"/>
              </w:rPr>
              <w:t>Appendix C-.4(2)(b</w:t>
            </w:r>
            <w:r>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auto"/>
            <w:vAlign w:val="center"/>
          </w:tcPr>
          <w:p w:rsidR="002510DF" w:rsidRPr="00024FF4" w:rsidRDefault="002510DF" w:rsidP="009935BB">
            <w:pPr>
              <w:jc w:val="center"/>
              <w:rPr>
                <w:sz w:val="20"/>
                <w:szCs w:val="20"/>
              </w:rPr>
            </w:pPr>
          </w:p>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461</w:t>
            </w:r>
          </w:p>
        </w:tc>
        <w:tc>
          <w:tcPr>
            <w:tcW w:w="5494" w:type="dxa"/>
          </w:tcPr>
          <w:p w:rsidR="002510DF" w:rsidRPr="0036271F" w:rsidRDefault="002510DF" w:rsidP="00BB7954">
            <w:pPr>
              <w:rPr>
                <w:color w:val="000000"/>
                <w:sz w:val="20"/>
                <w:szCs w:val="20"/>
              </w:rPr>
            </w:pPr>
            <w:r w:rsidRPr="0036271F">
              <w:rPr>
                <w:color w:val="000000"/>
                <w:sz w:val="20"/>
                <w:szCs w:val="20"/>
              </w:rPr>
              <w:t xml:space="preserve">Enrollment in OHSP is prerequisite to approval for access to the VMU and for beginning work with animals. </w:t>
            </w:r>
            <w:r w:rsidRPr="0036271F">
              <w:rPr>
                <w:i/>
                <w:color w:val="000000"/>
                <w:sz w:val="16"/>
                <w:szCs w:val="16"/>
              </w:rPr>
              <w:t>[1200.07</w:t>
            </w:r>
            <w:r>
              <w:rPr>
                <w:i/>
                <w:color w:val="000000"/>
                <w:sz w:val="16"/>
                <w:szCs w:val="16"/>
              </w:rPr>
              <w:t>(</w:t>
            </w:r>
            <w:r w:rsidRPr="0036271F">
              <w:rPr>
                <w:i/>
                <w:color w:val="000000"/>
                <w:sz w:val="16"/>
                <w:szCs w:val="16"/>
              </w:rPr>
              <w:t>Appendix C- 4(2)(c))]</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462</w:t>
            </w:r>
          </w:p>
        </w:tc>
        <w:tc>
          <w:tcPr>
            <w:tcW w:w="5494" w:type="dxa"/>
          </w:tcPr>
          <w:p w:rsidR="002510DF" w:rsidRPr="0036271F" w:rsidRDefault="002510DF" w:rsidP="00BB7954">
            <w:pPr>
              <w:rPr>
                <w:color w:val="000000"/>
                <w:sz w:val="20"/>
                <w:szCs w:val="20"/>
              </w:rPr>
            </w:pPr>
            <w:r w:rsidRPr="0036271F">
              <w:rPr>
                <w:color w:val="000000"/>
                <w:sz w:val="20"/>
                <w:szCs w:val="20"/>
              </w:rPr>
              <w:t xml:space="preserve">Personnel are not permitted to decline immunizations or tests required by the VA facility that are necessary to protect the health of the animals or personnel. </w:t>
            </w:r>
            <w:r w:rsidRPr="0036271F">
              <w:rPr>
                <w:i/>
                <w:color w:val="000000"/>
                <w:sz w:val="16"/>
                <w:szCs w:val="16"/>
              </w:rPr>
              <w:t>[1200.07 (10.b)]</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463</w:t>
            </w:r>
          </w:p>
        </w:tc>
        <w:tc>
          <w:tcPr>
            <w:tcW w:w="5494" w:type="dxa"/>
          </w:tcPr>
          <w:p w:rsidR="002510DF" w:rsidRPr="000F3FA3" w:rsidRDefault="002510DF" w:rsidP="00CB507F">
            <w:pPr>
              <w:rPr>
                <w:color w:val="000000"/>
                <w:sz w:val="20"/>
                <w:szCs w:val="20"/>
              </w:rPr>
            </w:pPr>
            <w:r>
              <w:rPr>
                <w:color w:val="000000"/>
                <w:sz w:val="20"/>
                <w:szCs w:val="20"/>
              </w:rPr>
              <w:t>All vaccines (e.g., tetanus, rabies) are provided to personnel as currently recommended by CDC</w:t>
            </w:r>
            <w:r w:rsidRPr="000F3FA3">
              <w:rPr>
                <w:color w:val="000000"/>
                <w:sz w:val="20"/>
                <w:szCs w:val="20"/>
              </w:rPr>
              <w:t>, free of c</w:t>
            </w:r>
            <w:r>
              <w:rPr>
                <w:color w:val="000000"/>
                <w:sz w:val="20"/>
                <w:szCs w:val="20"/>
              </w:rPr>
              <w:t>harge</w:t>
            </w:r>
            <w:r w:rsidRPr="0036271F">
              <w:rPr>
                <w:color w:val="000000"/>
                <w:sz w:val="20"/>
                <w:szCs w:val="20"/>
              </w:rPr>
              <w:t>.</w:t>
            </w:r>
            <w:r w:rsidRPr="0036271F">
              <w:rPr>
                <w:i/>
                <w:color w:val="000000"/>
                <w:sz w:val="20"/>
                <w:szCs w:val="20"/>
              </w:rPr>
              <w:t xml:space="preserve"> </w:t>
            </w:r>
            <w:r w:rsidRPr="0036271F">
              <w:rPr>
                <w:i/>
                <w:color w:val="000000"/>
                <w:sz w:val="16"/>
                <w:szCs w:val="16"/>
              </w:rPr>
              <w:t>[1200.07 (10.f(2));</w:t>
            </w:r>
            <w:r w:rsidRPr="00C34E9D">
              <w:rPr>
                <w:i/>
                <w:color w:val="000000"/>
                <w:sz w:val="16"/>
                <w:szCs w:val="16"/>
              </w:rPr>
              <w:t xml:space="preserve"> Guide</w:t>
            </w:r>
            <w:r>
              <w:rPr>
                <w:i/>
                <w:color w:val="000000"/>
                <w:sz w:val="16"/>
                <w:szCs w:val="16"/>
              </w:rPr>
              <w:t xml:space="preserve"> </w:t>
            </w:r>
            <w:r w:rsidRPr="00C34E9D">
              <w:rPr>
                <w:i/>
                <w:color w:val="000000"/>
                <w:sz w:val="16"/>
                <w:szCs w:val="16"/>
              </w:rPr>
              <w:t>( p. 23)]</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Pr>
        <w:tc>
          <w:tcPr>
            <w:tcW w:w="648" w:type="dxa"/>
            <w:vAlign w:val="center"/>
          </w:tcPr>
          <w:p w:rsidR="002510DF" w:rsidRPr="002510DF" w:rsidRDefault="002510DF" w:rsidP="002510DF">
            <w:pPr>
              <w:jc w:val="center"/>
              <w:rPr>
                <w:color w:val="000000"/>
                <w:sz w:val="20"/>
                <w:szCs w:val="20"/>
              </w:rPr>
            </w:pPr>
            <w:r w:rsidRPr="002510DF">
              <w:rPr>
                <w:color w:val="000000"/>
                <w:sz w:val="20"/>
                <w:szCs w:val="20"/>
              </w:rPr>
              <w:t>464</w:t>
            </w:r>
          </w:p>
        </w:tc>
        <w:tc>
          <w:tcPr>
            <w:tcW w:w="5494" w:type="dxa"/>
          </w:tcPr>
          <w:p w:rsidR="002510DF" w:rsidRPr="000F3FA3" w:rsidRDefault="002510DF" w:rsidP="00DC00E2">
            <w:pPr>
              <w:rPr>
                <w:color w:val="000000"/>
              </w:rPr>
            </w:pPr>
            <w:r>
              <w:rPr>
                <w:color w:val="000000"/>
                <w:sz w:val="20"/>
                <w:szCs w:val="20"/>
              </w:rPr>
              <w:t>Personnel are required to r</w:t>
            </w:r>
            <w:r w:rsidRPr="000F3FA3">
              <w:rPr>
                <w:color w:val="000000"/>
                <w:sz w:val="20"/>
                <w:szCs w:val="20"/>
              </w:rPr>
              <w:t xml:space="preserve">eport and </w:t>
            </w:r>
            <w:r>
              <w:rPr>
                <w:color w:val="000000"/>
                <w:sz w:val="20"/>
                <w:szCs w:val="20"/>
              </w:rPr>
              <w:t xml:space="preserve">be </w:t>
            </w:r>
            <w:r w:rsidRPr="000F3FA3">
              <w:rPr>
                <w:color w:val="000000"/>
                <w:sz w:val="20"/>
                <w:szCs w:val="20"/>
              </w:rPr>
              <w:t>treat</w:t>
            </w:r>
            <w:r>
              <w:rPr>
                <w:color w:val="000000"/>
                <w:sz w:val="20"/>
                <w:szCs w:val="20"/>
              </w:rPr>
              <w:t>ed for</w:t>
            </w:r>
            <w:r w:rsidRPr="000F3FA3">
              <w:rPr>
                <w:color w:val="000000"/>
                <w:sz w:val="20"/>
                <w:szCs w:val="20"/>
              </w:rPr>
              <w:t xml:space="preserve"> </w:t>
            </w:r>
            <w:r>
              <w:rPr>
                <w:color w:val="000000"/>
                <w:sz w:val="20"/>
                <w:szCs w:val="20"/>
              </w:rPr>
              <w:t>all injuries and illnesses potentially related to working in the VMU or other animal research areas, or otherwise in connection with work with animals</w:t>
            </w:r>
            <w:r w:rsidRPr="000F3FA3">
              <w:rPr>
                <w:color w:val="000000"/>
                <w:sz w:val="20"/>
                <w:szCs w:val="20"/>
              </w:rPr>
              <w:t>.</w:t>
            </w:r>
            <w:r>
              <w:rPr>
                <w:color w:val="000000"/>
                <w:sz w:val="20"/>
                <w:szCs w:val="20"/>
              </w:rPr>
              <w:t xml:space="preserve"> </w:t>
            </w:r>
            <w:r w:rsidRPr="0036271F">
              <w:rPr>
                <w:i/>
                <w:color w:val="000000"/>
                <w:sz w:val="16"/>
                <w:szCs w:val="16"/>
              </w:rPr>
              <w:t>[1200.07</w:t>
            </w:r>
            <w:r>
              <w:rPr>
                <w:i/>
                <w:color w:val="000000"/>
                <w:sz w:val="16"/>
                <w:szCs w:val="16"/>
              </w:rPr>
              <w:t>(</w:t>
            </w:r>
            <w:r w:rsidRPr="0036271F">
              <w:rPr>
                <w:i/>
                <w:color w:val="000000"/>
                <w:sz w:val="16"/>
                <w:szCs w:val="16"/>
              </w:rPr>
              <w:t>Appendix C-4.b; Guide (p. 23)]</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Pr>
        <w:tc>
          <w:tcPr>
            <w:tcW w:w="648" w:type="dxa"/>
            <w:vAlign w:val="center"/>
          </w:tcPr>
          <w:p w:rsidR="002510DF" w:rsidRPr="002510DF" w:rsidRDefault="002510DF" w:rsidP="002510DF">
            <w:pPr>
              <w:jc w:val="center"/>
              <w:rPr>
                <w:rFonts w:eastAsia="Calibri"/>
                <w:sz w:val="20"/>
                <w:szCs w:val="20"/>
              </w:rPr>
            </w:pPr>
            <w:r w:rsidRPr="002510DF">
              <w:rPr>
                <w:color w:val="000000"/>
                <w:sz w:val="20"/>
                <w:szCs w:val="20"/>
              </w:rPr>
              <w:t>465</w:t>
            </w:r>
            <w:r w:rsidRPr="002510DF">
              <w:rPr>
                <w:b/>
                <w:color w:val="000000"/>
                <w:sz w:val="28"/>
                <w:szCs w:val="28"/>
              </w:rPr>
              <w:t>‡</w:t>
            </w:r>
          </w:p>
        </w:tc>
        <w:tc>
          <w:tcPr>
            <w:tcW w:w="5494" w:type="dxa"/>
          </w:tcPr>
          <w:p w:rsidR="002510DF" w:rsidRPr="0036271F" w:rsidRDefault="002510DF" w:rsidP="00C10077">
            <w:pPr>
              <w:rPr>
                <w:color w:val="000000"/>
                <w:sz w:val="20"/>
                <w:szCs w:val="20"/>
              </w:rPr>
            </w:pPr>
            <w:r w:rsidRPr="0036271F">
              <w:rPr>
                <w:rFonts w:eastAsia="Calibri"/>
                <w:sz w:val="20"/>
                <w:szCs w:val="20"/>
              </w:rPr>
              <w:t xml:space="preserve">The program considers confidentiality and other legal factors as required by federal, state and local regulations. </w:t>
            </w:r>
            <w:r w:rsidRPr="0036271F">
              <w:rPr>
                <w:rFonts w:eastAsia="Calibri"/>
                <w:i/>
                <w:sz w:val="16"/>
                <w:szCs w:val="16"/>
              </w:rPr>
              <w:t>[Guide (p. 22)]</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r w:rsidR="002510DF" w:rsidRPr="000F3FA3" w:rsidTr="009935BB">
        <w:trPr>
          <w:cantSplit/>
        </w:trPr>
        <w:tc>
          <w:tcPr>
            <w:tcW w:w="648" w:type="dxa"/>
            <w:vAlign w:val="center"/>
          </w:tcPr>
          <w:p w:rsidR="002510DF" w:rsidRPr="002510DF" w:rsidRDefault="002510DF" w:rsidP="002510DF">
            <w:pPr>
              <w:jc w:val="center"/>
              <w:rPr>
                <w:rFonts w:eastAsia="Calibri"/>
                <w:sz w:val="20"/>
                <w:szCs w:val="20"/>
              </w:rPr>
            </w:pPr>
            <w:r w:rsidRPr="002510DF">
              <w:rPr>
                <w:color w:val="000000"/>
                <w:sz w:val="20"/>
                <w:szCs w:val="20"/>
              </w:rPr>
              <w:t>466</w:t>
            </w:r>
            <w:r w:rsidRPr="002510DF">
              <w:rPr>
                <w:b/>
                <w:color w:val="000000"/>
                <w:sz w:val="28"/>
                <w:szCs w:val="28"/>
              </w:rPr>
              <w:t>‡</w:t>
            </w:r>
          </w:p>
        </w:tc>
        <w:tc>
          <w:tcPr>
            <w:tcW w:w="5494" w:type="dxa"/>
          </w:tcPr>
          <w:p w:rsidR="002510DF" w:rsidRPr="0036271F" w:rsidRDefault="002510DF" w:rsidP="00C10077">
            <w:pPr>
              <w:rPr>
                <w:color w:val="000000"/>
                <w:sz w:val="20"/>
                <w:szCs w:val="20"/>
              </w:rPr>
            </w:pPr>
            <w:r w:rsidRPr="0036271F">
              <w:rPr>
                <w:rFonts w:eastAsia="Calibri"/>
                <w:sz w:val="20"/>
                <w:szCs w:val="20"/>
              </w:rPr>
              <w:t xml:space="preserve">If serum samples are collected, the purpose is consistent with federal and state laws.  </w:t>
            </w:r>
            <w:r w:rsidRPr="0036271F">
              <w:rPr>
                <w:rFonts w:eastAsia="Calibri"/>
                <w:i/>
                <w:sz w:val="20"/>
                <w:szCs w:val="20"/>
              </w:rPr>
              <w:t>[</w:t>
            </w:r>
            <w:r w:rsidRPr="0036271F">
              <w:rPr>
                <w:rFonts w:eastAsia="Calibri"/>
                <w:i/>
                <w:sz w:val="16"/>
                <w:szCs w:val="16"/>
              </w:rPr>
              <w:t>Guide (p. 22)]</w:t>
            </w: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themeFill="background1"/>
            <w:vAlign w:val="center"/>
          </w:tcPr>
          <w:p w:rsidR="002510DF" w:rsidRPr="00024FF4" w:rsidRDefault="002510DF" w:rsidP="009935BB">
            <w:pPr>
              <w:jc w:val="center"/>
              <w:rPr>
                <w:color w:val="000000"/>
                <w:sz w:val="20"/>
                <w:szCs w:val="20"/>
              </w:rPr>
            </w:pPr>
          </w:p>
        </w:tc>
        <w:tc>
          <w:tcPr>
            <w:tcW w:w="540" w:type="dxa"/>
            <w:vAlign w:val="center"/>
          </w:tcPr>
          <w:p w:rsidR="002510DF" w:rsidRPr="00024FF4" w:rsidRDefault="002510DF" w:rsidP="009935BB">
            <w:pPr>
              <w:jc w:val="center"/>
              <w:rPr>
                <w:color w:val="000000"/>
                <w:sz w:val="20"/>
                <w:szCs w:val="20"/>
              </w:rPr>
            </w:pPr>
          </w:p>
        </w:tc>
        <w:tc>
          <w:tcPr>
            <w:tcW w:w="540" w:type="dxa"/>
            <w:shd w:val="clear" w:color="auto" w:fill="FFFFFF"/>
            <w:vAlign w:val="center"/>
          </w:tcPr>
          <w:p w:rsidR="002510DF" w:rsidRPr="00024FF4" w:rsidRDefault="002510DF" w:rsidP="009935BB">
            <w:pPr>
              <w:jc w:val="center"/>
              <w:rPr>
                <w:color w:val="000000"/>
                <w:sz w:val="20"/>
                <w:szCs w:val="20"/>
              </w:rPr>
            </w:pPr>
          </w:p>
        </w:tc>
      </w:tr>
    </w:tbl>
    <w:p w:rsidR="00BB6B72" w:rsidRDefault="00BB6B72" w:rsidP="0088193E">
      <w:pPr>
        <w:jc w:val="center"/>
        <w:rPr>
          <w:b/>
          <w:color w:val="000000"/>
        </w:rPr>
      </w:pPr>
    </w:p>
    <w:p w:rsidR="006B34D9" w:rsidRDefault="006B34D9" w:rsidP="0088193E">
      <w:pPr>
        <w:jc w:val="center"/>
        <w:rPr>
          <w:b/>
          <w:color w:val="000000"/>
        </w:rPr>
      </w:pPr>
    </w:p>
    <w:p w:rsidR="00D35050" w:rsidRDefault="001D0AA9">
      <w:pPr>
        <w:jc w:val="center"/>
        <w:rPr>
          <w:b/>
          <w:color w:val="000000"/>
        </w:rPr>
      </w:pPr>
      <w:r>
        <w:rPr>
          <w:b/>
          <w:color w:val="000000"/>
        </w:rPr>
        <w:t>II</w:t>
      </w:r>
      <w:r w:rsidR="00CC4FD7">
        <w:rPr>
          <w:b/>
          <w:color w:val="000000"/>
        </w:rPr>
        <w:t>. Physical</w:t>
      </w:r>
      <w:r>
        <w:rPr>
          <w:b/>
          <w:color w:val="000000"/>
        </w:rPr>
        <w:t xml:space="preserve"> Plant</w:t>
      </w:r>
    </w:p>
    <w:p w:rsidR="006B34D9" w:rsidRDefault="006B34D9">
      <w:pPr>
        <w:jc w:val="center"/>
        <w:rPr>
          <w:b/>
          <w:color w:val="00000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648"/>
        <w:gridCol w:w="5556"/>
        <w:gridCol w:w="564"/>
        <w:gridCol w:w="540"/>
        <w:gridCol w:w="516"/>
        <w:gridCol w:w="540"/>
        <w:gridCol w:w="540"/>
      </w:tblGrid>
      <w:tr w:rsidR="006B34D9" w:rsidRPr="00076370" w:rsidTr="00AC0EF8">
        <w:trPr>
          <w:cantSplit/>
        </w:trPr>
        <w:tc>
          <w:tcPr>
            <w:tcW w:w="8904" w:type="dxa"/>
            <w:gridSpan w:val="7"/>
            <w:shd w:val="clear" w:color="auto" w:fill="D9D9D9" w:themeFill="background1" w:themeFillShade="D9"/>
          </w:tcPr>
          <w:p w:rsidR="006B34D9" w:rsidRPr="00AE09CA" w:rsidRDefault="006B34D9" w:rsidP="00AE09CA">
            <w:pPr>
              <w:numPr>
                <w:ilvl w:val="0"/>
                <w:numId w:val="15"/>
              </w:numPr>
              <w:jc w:val="center"/>
              <w:rPr>
                <w:b/>
                <w:color w:val="000000"/>
                <w:sz w:val="22"/>
                <w:szCs w:val="22"/>
              </w:rPr>
            </w:pPr>
            <w:r>
              <w:rPr>
                <w:b/>
                <w:color w:val="000000"/>
                <w:sz w:val="22"/>
                <w:szCs w:val="22"/>
              </w:rPr>
              <w:t>General</w:t>
            </w:r>
          </w:p>
        </w:tc>
      </w:tr>
      <w:tr w:rsidR="006B34D9" w:rsidRPr="00076370" w:rsidTr="00AC0EF8">
        <w:trPr>
          <w:cantSplit/>
          <w:trHeight w:val="1008"/>
        </w:trPr>
        <w:tc>
          <w:tcPr>
            <w:tcW w:w="6204" w:type="dxa"/>
            <w:gridSpan w:val="2"/>
            <w:shd w:val="clear" w:color="auto" w:fill="FFFFFF"/>
            <w:vAlign w:val="center"/>
          </w:tcPr>
          <w:p w:rsidR="006B34D9" w:rsidRDefault="006B34D9" w:rsidP="004B093A">
            <w:pPr>
              <w:rPr>
                <w:color w:val="000000"/>
                <w:sz w:val="20"/>
                <w:szCs w:val="20"/>
              </w:rPr>
            </w:pPr>
          </w:p>
        </w:tc>
        <w:tc>
          <w:tcPr>
            <w:tcW w:w="564" w:type="dxa"/>
            <w:shd w:val="clear" w:color="auto" w:fill="FFFFFF" w:themeFill="background1"/>
            <w:textDirection w:val="btLr"/>
            <w:vAlign w:val="center"/>
          </w:tcPr>
          <w:p w:rsidR="006B34D9" w:rsidRPr="000F3FA3" w:rsidRDefault="006B34D9"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shd w:val="clear" w:color="auto" w:fill="FFFFFF"/>
            <w:textDirection w:val="btLr"/>
            <w:vAlign w:val="center"/>
          </w:tcPr>
          <w:p w:rsidR="006B34D9" w:rsidRPr="000F3FA3" w:rsidRDefault="006B34D9" w:rsidP="006B34D9">
            <w:pPr>
              <w:ind w:left="113" w:right="113"/>
              <w:rPr>
                <w:b/>
                <w:color w:val="000000"/>
                <w:sz w:val="16"/>
                <w:szCs w:val="16"/>
              </w:rPr>
            </w:pPr>
            <w:r>
              <w:rPr>
                <w:b/>
                <w:color w:val="000000"/>
                <w:sz w:val="16"/>
                <w:szCs w:val="16"/>
              </w:rPr>
              <w:t>Acceptable</w:t>
            </w:r>
          </w:p>
        </w:tc>
        <w:tc>
          <w:tcPr>
            <w:tcW w:w="516" w:type="dxa"/>
            <w:shd w:val="clear" w:color="auto" w:fill="FFFFFF"/>
            <w:textDirection w:val="btLr"/>
            <w:vAlign w:val="center"/>
          </w:tcPr>
          <w:p w:rsidR="006B34D9" w:rsidRPr="00D35050" w:rsidRDefault="006B34D9" w:rsidP="006B34D9">
            <w:pPr>
              <w:ind w:left="113" w:right="113"/>
              <w:rPr>
                <w:b/>
                <w:sz w:val="16"/>
                <w:szCs w:val="16"/>
              </w:rPr>
            </w:pPr>
            <w:r>
              <w:rPr>
                <w:b/>
                <w:sz w:val="16"/>
                <w:szCs w:val="16"/>
              </w:rPr>
              <w:t>Approved Departure</w:t>
            </w:r>
          </w:p>
        </w:tc>
        <w:tc>
          <w:tcPr>
            <w:tcW w:w="540" w:type="dxa"/>
            <w:shd w:val="clear" w:color="auto" w:fill="FFFFFF"/>
            <w:textDirection w:val="btLr"/>
            <w:vAlign w:val="center"/>
          </w:tcPr>
          <w:p w:rsidR="006B34D9" w:rsidRPr="000F3FA3" w:rsidRDefault="006B34D9" w:rsidP="006B34D9">
            <w:pPr>
              <w:ind w:left="113" w:right="113"/>
              <w:rPr>
                <w:b/>
                <w:color w:val="000000"/>
                <w:sz w:val="16"/>
                <w:szCs w:val="16"/>
              </w:rPr>
            </w:pPr>
            <w:r>
              <w:rPr>
                <w:b/>
                <w:color w:val="000000"/>
                <w:sz w:val="16"/>
                <w:szCs w:val="16"/>
              </w:rPr>
              <w:t>Minor Deficiency</w:t>
            </w:r>
          </w:p>
        </w:tc>
        <w:tc>
          <w:tcPr>
            <w:tcW w:w="540" w:type="dxa"/>
            <w:shd w:val="clear" w:color="auto" w:fill="FFFFFF"/>
            <w:textDirection w:val="btLr"/>
            <w:vAlign w:val="center"/>
          </w:tcPr>
          <w:p w:rsidR="006B34D9" w:rsidRPr="000F3FA3" w:rsidRDefault="006B34D9" w:rsidP="006B34D9">
            <w:pPr>
              <w:ind w:left="113" w:right="113"/>
              <w:rPr>
                <w:b/>
                <w:color w:val="000000"/>
                <w:sz w:val="16"/>
                <w:szCs w:val="16"/>
              </w:rPr>
            </w:pPr>
            <w:r>
              <w:rPr>
                <w:b/>
                <w:color w:val="000000"/>
                <w:sz w:val="16"/>
                <w:szCs w:val="16"/>
              </w:rPr>
              <w:t>Significant Deficiency</w:t>
            </w:r>
          </w:p>
        </w:tc>
      </w:tr>
      <w:tr w:rsidR="009855CF" w:rsidRPr="00076370" w:rsidTr="009935BB">
        <w:trPr>
          <w:cantSplit/>
        </w:trPr>
        <w:tc>
          <w:tcPr>
            <w:tcW w:w="648" w:type="dxa"/>
            <w:shd w:val="clear" w:color="auto" w:fill="FFFFFF"/>
            <w:vAlign w:val="center"/>
          </w:tcPr>
          <w:p w:rsidR="009855CF" w:rsidRPr="009855CF" w:rsidRDefault="009855CF" w:rsidP="009855CF">
            <w:pPr>
              <w:jc w:val="center"/>
              <w:rPr>
                <w:b/>
                <w:color w:val="000000"/>
                <w:sz w:val="20"/>
                <w:szCs w:val="20"/>
              </w:rPr>
            </w:pPr>
            <w:r w:rsidRPr="009855CF">
              <w:rPr>
                <w:color w:val="000000"/>
                <w:sz w:val="20"/>
                <w:szCs w:val="20"/>
              </w:rPr>
              <w:t>500</w:t>
            </w:r>
          </w:p>
        </w:tc>
        <w:tc>
          <w:tcPr>
            <w:tcW w:w="5556" w:type="dxa"/>
            <w:shd w:val="clear" w:color="auto" w:fill="FFFFFF"/>
          </w:tcPr>
          <w:p w:rsidR="009855CF" w:rsidRPr="009D461A" w:rsidRDefault="009855CF" w:rsidP="004B093A">
            <w:pPr>
              <w:rPr>
                <w:i/>
                <w:color w:val="000000"/>
                <w:sz w:val="20"/>
                <w:szCs w:val="20"/>
              </w:rPr>
            </w:pPr>
            <w:r>
              <w:rPr>
                <w:color w:val="000000"/>
                <w:sz w:val="20"/>
                <w:szCs w:val="20"/>
              </w:rPr>
              <w:t>The physical plant infrastructure (includes HVAC, plumbing, lighting, power, control systems, etc.) is adequate to support the needs  and performance standards of the animal care and use program, and  is compliant with and meets all applicable building codes</w:t>
            </w:r>
            <w:r w:rsidRPr="00F37E96">
              <w:rPr>
                <w:color w:val="000000"/>
                <w:sz w:val="16"/>
                <w:szCs w:val="16"/>
              </w:rPr>
              <w:t>.</w:t>
            </w:r>
            <w:r w:rsidRPr="00F37E96">
              <w:rPr>
                <w:i/>
                <w:color w:val="000000"/>
                <w:sz w:val="16"/>
                <w:szCs w:val="16"/>
              </w:rPr>
              <w:t>[Guide (p. 133-136)]</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shd w:val="clear" w:color="auto" w:fill="FFFFFF"/>
            <w:vAlign w:val="center"/>
          </w:tcPr>
          <w:p w:rsidR="009855CF" w:rsidRPr="00024FF4" w:rsidRDefault="009855CF" w:rsidP="009935BB">
            <w:pPr>
              <w:jc w:val="center"/>
              <w:rPr>
                <w:color w:val="000000"/>
                <w:sz w:val="20"/>
                <w:szCs w:val="20"/>
              </w:rPr>
            </w:pPr>
          </w:p>
        </w:tc>
        <w:tc>
          <w:tcPr>
            <w:tcW w:w="516" w:type="dxa"/>
            <w:shd w:val="clear" w:color="auto" w:fill="FFFFFF"/>
            <w:vAlign w:val="center"/>
          </w:tcPr>
          <w:p w:rsidR="009855CF" w:rsidRPr="00024FF4" w:rsidRDefault="009855CF" w:rsidP="009935BB">
            <w:pPr>
              <w:jc w:val="center"/>
              <w:rPr>
                <w:color w:val="000000"/>
                <w:sz w:val="20"/>
                <w:szCs w:val="20"/>
              </w:rPr>
            </w:pPr>
          </w:p>
        </w:tc>
        <w:tc>
          <w:tcPr>
            <w:tcW w:w="540" w:type="dxa"/>
            <w:shd w:val="clear" w:color="auto" w:fill="FFFFFF"/>
            <w:vAlign w:val="center"/>
          </w:tcPr>
          <w:p w:rsidR="009855CF" w:rsidRPr="00024FF4" w:rsidRDefault="009855CF" w:rsidP="009935BB">
            <w:pPr>
              <w:jc w:val="center"/>
              <w:rPr>
                <w:color w:val="000000"/>
                <w:sz w:val="20"/>
                <w:szCs w:val="20"/>
              </w:rPr>
            </w:pPr>
          </w:p>
        </w:tc>
        <w:tc>
          <w:tcPr>
            <w:tcW w:w="540" w:type="dxa"/>
            <w:shd w:val="clear" w:color="auto" w:fill="FFFFFF"/>
            <w:vAlign w:val="center"/>
          </w:tcPr>
          <w:p w:rsidR="009855CF" w:rsidRPr="00024FF4" w:rsidRDefault="009855CF" w:rsidP="009935BB">
            <w:pPr>
              <w:jc w:val="center"/>
              <w:rPr>
                <w:color w:val="000000"/>
                <w:sz w:val="20"/>
                <w:szCs w:val="20"/>
              </w:rPr>
            </w:pPr>
          </w:p>
        </w:tc>
      </w:tr>
      <w:tr w:rsidR="009855CF" w:rsidRPr="00076370" w:rsidTr="009935BB">
        <w:trPr>
          <w:cantSplit/>
        </w:trPr>
        <w:tc>
          <w:tcPr>
            <w:tcW w:w="648" w:type="dxa"/>
            <w:shd w:val="clear" w:color="auto" w:fill="FFFFFF"/>
            <w:vAlign w:val="center"/>
          </w:tcPr>
          <w:p w:rsidR="009855CF" w:rsidRPr="009855CF" w:rsidRDefault="009855CF" w:rsidP="009855CF">
            <w:pPr>
              <w:jc w:val="center"/>
              <w:rPr>
                <w:color w:val="000000"/>
                <w:sz w:val="20"/>
                <w:szCs w:val="20"/>
              </w:rPr>
            </w:pPr>
            <w:r w:rsidRPr="009855CF">
              <w:rPr>
                <w:color w:val="000000"/>
                <w:sz w:val="20"/>
                <w:szCs w:val="20"/>
              </w:rPr>
              <w:t>501</w:t>
            </w:r>
          </w:p>
        </w:tc>
        <w:tc>
          <w:tcPr>
            <w:tcW w:w="5556" w:type="dxa"/>
            <w:shd w:val="clear" w:color="auto" w:fill="FFFFFF"/>
          </w:tcPr>
          <w:p w:rsidR="009855CF" w:rsidRDefault="009855CF" w:rsidP="007F1808">
            <w:pPr>
              <w:rPr>
                <w:color w:val="000000"/>
                <w:sz w:val="20"/>
                <w:szCs w:val="20"/>
              </w:rPr>
            </w:pPr>
            <w:r>
              <w:rPr>
                <w:color w:val="000000"/>
                <w:sz w:val="20"/>
                <w:szCs w:val="20"/>
              </w:rPr>
              <w:t xml:space="preserve">Policies and procedures are in place to ensure that facilities and equipment are properly maintained and functional. </w:t>
            </w:r>
            <w:r w:rsidRPr="00F37E96">
              <w:rPr>
                <w:i/>
                <w:color w:val="000000"/>
                <w:sz w:val="16"/>
                <w:szCs w:val="16"/>
              </w:rPr>
              <w:t>[Guide (p. 133-136)]</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shd w:val="clear" w:color="auto" w:fill="FFFFFF"/>
            <w:vAlign w:val="center"/>
          </w:tcPr>
          <w:p w:rsidR="009855CF" w:rsidRPr="00024FF4" w:rsidRDefault="009855CF" w:rsidP="009935BB">
            <w:pPr>
              <w:jc w:val="center"/>
              <w:rPr>
                <w:color w:val="000000"/>
                <w:sz w:val="20"/>
                <w:szCs w:val="20"/>
              </w:rPr>
            </w:pPr>
          </w:p>
        </w:tc>
        <w:tc>
          <w:tcPr>
            <w:tcW w:w="516" w:type="dxa"/>
            <w:shd w:val="clear" w:color="auto" w:fill="FFFFFF"/>
            <w:vAlign w:val="center"/>
          </w:tcPr>
          <w:p w:rsidR="009855CF" w:rsidRPr="00024FF4" w:rsidRDefault="009855CF" w:rsidP="009935BB">
            <w:pPr>
              <w:jc w:val="center"/>
              <w:rPr>
                <w:color w:val="000000"/>
                <w:sz w:val="20"/>
                <w:szCs w:val="20"/>
              </w:rPr>
            </w:pPr>
          </w:p>
        </w:tc>
        <w:tc>
          <w:tcPr>
            <w:tcW w:w="540" w:type="dxa"/>
            <w:shd w:val="clear" w:color="auto" w:fill="FFFFFF"/>
            <w:vAlign w:val="center"/>
          </w:tcPr>
          <w:p w:rsidR="009855CF" w:rsidRPr="00024FF4" w:rsidRDefault="009855CF" w:rsidP="009935BB">
            <w:pPr>
              <w:jc w:val="center"/>
              <w:rPr>
                <w:color w:val="000000"/>
                <w:sz w:val="20"/>
                <w:szCs w:val="20"/>
              </w:rPr>
            </w:pPr>
          </w:p>
        </w:tc>
        <w:tc>
          <w:tcPr>
            <w:tcW w:w="540" w:type="dxa"/>
            <w:shd w:val="clear" w:color="auto" w:fill="FFFFFF"/>
            <w:vAlign w:val="center"/>
          </w:tcPr>
          <w:p w:rsidR="009855CF" w:rsidRPr="00024FF4" w:rsidRDefault="009855CF" w:rsidP="009935BB">
            <w:pPr>
              <w:jc w:val="center"/>
              <w:rPr>
                <w:color w:val="000000"/>
                <w:sz w:val="20"/>
                <w:szCs w:val="20"/>
              </w:rPr>
            </w:pPr>
          </w:p>
        </w:tc>
      </w:tr>
    </w:tbl>
    <w:p w:rsidR="00936182" w:rsidRDefault="00936182" w:rsidP="00936182">
      <w:pPr>
        <w:jc w:val="center"/>
        <w:rPr>
          <w:b/>
          <w:color w:val="000000"/>
        </w:rPr>
      </w:pPr>
    </w:p>
    <w:p w:rsidR="00EA11AE" w:rsidRPr="00505537" w:rsidRDefault="00EA11AE" w:rsidP="003E3F5F">
      <w:pPr>
        <w:rPr>
          <w:b/>
          <w:color w:val="000000"/>
        </w:rPr>
      </w:pPr>
    </w:p>
    <w:p w:rsidR="006F1DCB" w:rsidRDefault="006F1DCB" w:rsidP="006B34D9">
      <w:pPr>
        <w:jc w:val="center"/>
        <w:rPr>
          <w:b/>
          <w:color w:val="000000"/>
          <w:sz w:val="28"/>
          <w:szCs w:val="28"/>
        </w:rPr>
      </w:pPr>
      <w:r w:rsidRPr="00505537">
        <w:rPr>
          <w:b/>
          <w:color w:val="000000"/>
        </w:rPr>
        <w:t>II</w:t>
      </w:r>
      <w:r w:rsidR="002D6752">
        <w:rPr>
          <w:b/>
          <w:color w:val="000000"/>
        </w:rPr>
        <w:t>I</w:t>
      </w:r>
      <w:r w:rsidRPr="00505537">
        <w:rPr>
          <w:b/>
          <w:color w:val="000000"/>
        </w:rPr>
        <w:t xml:space="preserve">. </w:t>
      </w:r>
      <w:r w:rsidR="00DB70B3" w:rsidRPr="00505537">
        <w:rPr>
          <w:b/>
          <w:color w:val="000000"/>
        </w:rPr>
        <w:t xml:space="preserve">Operations Related to </w:t>
      </w:r>
      <w:r w:rsidRPr="00505537">
        <w:rPr>
          <w:b/>
          <w:color w:val="000000"/>
        </w:rPr>
        <w:t>Animal Environment, Housing, and Management</w:t>
      </w:r>
    </w:p>
    <w:p w:rsidR="006B34D9" w:rsidRDefault="006B34D9" w:rsidP="00BB6B72">
      <w:pPr>
        <w:rPr>
          <w:b/>
          <w:color w:val="000000"/>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648"/>
        <w:gridCol w:w="5556"/>
        <w:gridCol w:w="564"/>
        <w:gridCol w:w="540"/>
        <w:gridCol w:w="516"/>
        <w:gridCol w:w="540"/>
        <w:gridCol w:w="564"/>
      </w:tblGrid>
      <w:tr w:rsidR="009855CF" w:rsidRPr="000F3FA3" w:rsidTr="00AC0EF8">
        <w:trPr>
          <w:cantSplit/>
        </w:trPr>
        <w:tc>
          <w:tcPr>
            <w:tcW w:w="8928" w:type="dxa"/>
            <w:gridSpan w:val="7"/>
            <w:shd w:val="clear" w:color="auto" w:fill="D9D9D9"/>
            <w:vAlign w:val="center"/>
          </w:tcPr>
          <w:p w:rsidR="009855CF" w:rsidRPr="00BB6B72" w:rsidRDefault="009855CF" w:rsidP="00B40E45">
            <w:pPr>
              <w:numPr>
                <w:ilvl w:val="0"/>
                <w:numId w:val="11"/>
              </w:numPr>
              <w:jc w:val="center"/>
              <w:rPr>
                <w:b/>
                <w:color w:val="000000"/>
                <w:sz w:val="22"/>
                <w:szCs w:val="22"/>
              </w:rPr>
            </w:pPr>
            <w:r w:rsidRPr="00BB6B72">
              <w:rPr>
                <w:b/>
                <w:color w:val="000000"/>
                <w:sz w:val="22"/>
                <w:szCs w:val="22"/>
              </w:rPr>
              <w:t>Physical Environment</w:t>
            </w:r>
            <w:r>
              <w:rPr>
                <w:b/>
                <w:color w:val="000000"/>
                <w:sz w:val="22"/>
                <w:szCs w:val="22"/>
              </w:rPr>
              <w:t xml:space="preserve"> </w:t>
            </w:r>
          </w:p>
        </w:tc>
      </w:tr>
      <w:tr w:rsidR="00916707" w:rsidRPr="000F3FA3" w:rsidTr="00AC0EF8">
        <w:trPr>
          <w:cantSplit/>
          <w:trHeight w:val="1008"/>
        </w:trPr>
        <w:tc>
          <w:tcPr>
            <w:tcW w:w="6204" w:type="dxa"/>
            <w:gridSpan w:val="2"/>
            <w:shd w:val="clear" w:color="auto" w:fill="FFFFFF" w:themeFill="background1"/>
            <w:vAlign w:val="center"/>
          </w:tcPr>
          <w:p w:rsidR="00916707" w:rsidRDefault="00916707" w:rsidP="00C574E5">
            <w:pPr>
              <w:rPr>
                <w:b/>
                <w:color w:val="000000"/>
                <w:sz w:val="20"/>
                <w:szCs w:val="20"/>
              </w:rPr>
            </w:pPr>
          </w:p>
        </w:tc>
        <w:tc>
          <w:tcPr>
            <w:tcW w:w="564"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shd w:val="clear" w:color="auto" w:fill="FFFFFF" w:themeFill="background1"/>
            <w:textDirection w:val="btLr"/>
            <w:vAlign w:val="center"/>
          </w:tcPr>
          <w:p w:rsidR="00916707" w:rsidRPr="00D35050" w:rsidRDefault="00916707" w:rsidP="006B34D9">
            <w:pPr>
              <w:ind w:left="113" w:right="113"/>
              <w:rPr>
                <w:b/>
                <w:sz w:val="16"/>
                <w:szCs w:val="16"/>
              </w:rPr>
            </w:pPr>
            <w:r>
              <w:rPr>
                <w:b/>
                <w:sz w:val="16"/>
                <w:szCs w:val="16"/>
              </w:rPr>
              <w:t>Approved Departure</w:t>
            </w:r>
          </w:p>
        </w:tc>
        <w:tc>
          <w:tcPr>
            <w:tcW w:w="540"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Pr>
                <w:b/>
                <w:color w:val="000000"/>
                <w:sz w:val="16"/>
                <w:szCs w:val="16"/>
              </w:rPr>
              <w:t>Minor Deficiency</w:t>
            </w:r>
          </w:p>
        </w:tc>
        <w:tc>
          <w:tcPr>
            <w:tcW w:w="564"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Pr>
                <w:b/>
                <w:color w:val="000000"/>
                <w:sz w:val="16"/>
                <w:szCs w:val="16"/>
              </w:rPr>
              <w:t>Significant Deficiency</w:t>
            </w:r>
          </w:p>
        </w:tc>
      </w:tr>
      <w:tr w:rsidR="00E520E0" w:rsidRPr="000F3FA3" w:rsidTr="00024FF4">
        <w:trPr>
          <w:cantSplit/>
        </w:trPr>
        <w:tc>
          <w:tcPr>
            <w:tcW w:w="6204" w:type="dxa"/>
            <w:gridSpan w:val="2"/>
            <w:shd w:val="clear" w:color="auto" w:fill="D9D9D9"/>
            <w:vAlign w:val="center"/>
          </w:tcPr>
          <w:p w:rsidR="00E520E0" w:rsidRPr="000035FA" w:rsidRDefault="00E520E0" w:rsidP="00C574E5">
            <w:pPr>
              <w:rPr>
                <w:i/>
                <w:color w:val="000000"/>
                <w:sz w:val="16"/>
                <w:szCs w:val="16"/>
              </w:rPr>
            </w:pPr>
            <w:r>
              <w:rPr>
                <w:b/>
                <w:color w:val="000000"/>
                <w:sz w:val="20"/>
                <w:szCs w:val="20"/>
              </w:rPr>
              <w:t xml:space="preserve">Temperature, Humidity, and Ventilation </w:t>
            </w:r>
          </w:p>
        </w:tc>
        <w:tc>
          <w:tcPr>
            <w:tcW w:w="564" w:type="dxa"/>
            <w:shd w:val="clear" w:color="auto" w:fill="D9D9D9"/>
            <w:vAlign w:val="center"/>
          </w:tcPr>
          <w:p w:rsidR="00E520E0" w:rsidRPr="00BB6B72" w:rsidRDefault="00E520E0" w:rsidP="00FC703A">
            <w:pPr>
              <w:jc w:val="center"/>
              <w:rPr>
                <w:b/>
                <w:color w:val="000000"/>
                <w:sz w:val="16"/>
                <w:szCs w:val="16"/>
              </w:rPr>
            </w:pPr>
          </w:p>
        </w:tc>
        <w:tc>
          <w:tcPr>
            <w:tcW w:w="540" w:type="dxa"/>
            <w:shd w:val="clear" w:color="auto" w:fill="D9D9D9"/>
            <w:vAlign w:val="center"/>
          </w:tcPr>
          <w:p w:rsidR="00E520E0" w:rsidRPr="00076370" w:rsidRDefault="00E520E0" w:rsidP="00FC703A">
            <w:pPr>
              <w:jc w:val="center"/>
              <w:rPr>
                <w:color w:val="000000"/>
                <w:sz w:val="16"/>
                <w:szCs w:val="16"/>
              </w:rPr>
            </w:pPr>
          </w:p>
        </w:tc>
        <w:tc>
          <w:tcPr>
            <w:tcW w:w="516" w:type="dxa"/>
            <w:shd w:val="clear" w:color="auto" w:fill="D9D9D9"/>
            <w:vAlign w:val="center"/>
          </w:tcPr>
          <w:p w:rsidR="00E520E0" w:rsidRPr="00076370" w:rsidRDefault="00E520E0" w:rsidP="00FC703A">
            <w:pPr>
              <w:jc w:val="center"/>
              <w:rPr>
                <w:color w:val="000000"/>
                <w:sz w:val="16"/>
                <w:szCs w:val="16"/>
              </w:rPr>
            </w:pPr>
          </w:p>
        </w:tc>
        <w:tc>
          <w:tcPr>
            <w:tcW w:w="540" w:type="dxa"/>
            <w:shd w:val="clear" w:color="auto" w:fill="D9D9D9"/>
            <w:vAlign w:val="center"/>
          </w:tcPr>
          <w:p w:rsidR="00E520E0" w:rsidRPr="00076370" w:rsidRDefault="00E520E0" w:rsidP="00FC703A">
            <w:pPr>
              <w:jc w:val="center"/>
              <w:rPr>
                <w:color w:val="000000"/>
                <w:sz w:val="16"/>
                <w:szCs w:val="16"/>
              </w:rPr>
            </w:pPr>
          </w:p>
        </w:tc>
        <w:tc>
          <w:tcPr>
            <w:tcW w:w="564" w:type="dxa"/>
            <w:shd w:val="clear" w:color="auto" w:fill="D9D9D9"/>
            <w:vAlign w:val="center"/>
          </w:tcPr>
          <w:p w:rsidR="00E520E0" w:rsidRPr="00076370" w:rsidRDefault="00E520E0" w:rsidP="00FC703A">
            <w:pPr>
              <w:jc w:val="center"/>
              <w:rPr>
                <w:color w:val="000000"/>
                <w:sz w:val="16"/>
                <w:szCs w:val="16"/>
              </w:rPr>
            </w:pPr>
          </w:p>
        </w:tc>
      </w:tr>
      <w:tr w:rsidR="009855CF" w:rsidRPr="000F3FA3" w:rsidTr="00AC0EF8">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550</w:t>
            </w:r>
          </w:p>
        </w:tc>
        <w:tc>
          <w:tcPr>
            <w:tcW w:w="5556" w:type="dxa"/>
          </w:tcPr>
          <w:p w:rsidR="009855CF" w:rsidRPr="0036271F" w:rsidRDefault="009855CF" w:rsidP="00816876">
            <w:pPr>
              <w:rPr>
                <w:b/>
                <w:color w:val="000000"/>
                <w:sz w:val="20"/>
                <w:szCs w:val="20"/>
              </w:rPr>
            </w:pPr>
            <w:r w:rsidRPr="0036271F">
              <w:rPr>
                <w:color w:val="000000"/>
                <w:sz w:val="20"/>
                <w:szCs w:val="20"/>
              </w:rPr>
              <w:t xml:space="preserve">The response of facilities management (FM) personnel to elevations in temperature in animal rooms is tested and reported to the IACUC at least annually, and the response by FM personnel is satisfactory.  </w:t>
            </w:r>
            <w:r w:rsidRPr="0036271F">
              <w:rPr>
                <w:i/>
                <w:color w:val="000000"/>
                <w:sz w:val="16"/>
                <w:szCs w:val="16"/>
              </w:rPr>
              <w:t>[1200.07 (7.a(2)(c))].</w:t>
            </w:r>
            <w:r w:rsidRPr="0036271F">
              <w:rPr>
                <w:color w:val="000000"/>
                <w:sz w:val="20"/>
                <w:szCs w:val="20"/>
              </w:rPr>
              <w:t>►Date of latest test:</w:t>
            </w:r>
          </w:p>
        </w:tc>
        <w:tc>
          <w:tcPr>
            <w:tcW w:w="564" w:type="dxa"/>
            <w:shd w:val="clear" w:color="auto" w:fill="FFFFFF" w:themeFill="background1"/>
            <w:vAlign w:val="center"/>
          </w:tcPr>
          <w:p w:rsidR="009855CF" w:rsidRPr="00BB6B72" w:rsidRDefault="009855CF" w:rsidP="00AD2ACF">
            <w:pPr>
              <w:jc w:val="center"/>
              <w:rPr>
                <w:b/>
                <w:color w:val="000000"/>
                <w:sz w:val="20"/>
                <w:szCs w:val="20"/>
              </w:rPr>
            </w:pPr>
          </w:p>
        </w:tc>
        <w:tc>
          <w:tcPr>
            <w:tcW w:w="540" w:type="dxa"/>
            <w:vAlign w:val="center"/>
          </w:tcPr>
          <w:p w:rsidR="009855CF" w:rsidRPr="00AD2ACF" w:rsidRDefault="009855CF" w:rsidP="00AD2ACF">
            <w:pPr>
              <w:jc w:val="center"/>
              <w:rPr>
                <w:color w:val="000000"/>
                <w:sz w:val="20"/>
                <w:szCs w:val="20"/>
              </w:rPr>
            </w:pPr>
          </w:p>
        </w:tc>
        <w:tc>
          <w:tcPr>
            <w:tcW w:w="516" w:type="dxa"/>
            <w:vAlign w:val="center"/>
          </w:tcPr>
          <w:p w:rsidR="009855CF" w:rsidRPr="00AD2ACF" w:rsidRDefault="009855CF" w:rsidP="00AD2ACF">
            <w:pPr>
              <w:jc w:val="center"/>
              <w:rPr>
                <w:color w:val="000000"/>
                <w:sz w:val="20"/>
                <w:szCs w:val="20"/>
              </w:rPr>
            </w:pPr>
          </w:p>
        </w:tc>
        <w:tc>
          <w:tcPr>
            <w:tcW w:w="540" w:type="dxa"/>
            <w:vAlign w:val="center"/>
          </w:tcPr>
          <w:p w:rsidR="009855CF" w:rsidRPr="00AD2ACF" w:rsidRDefault="009855CF" w:rsidP="00AD2ACF">
            <w:pPr>
              <w:jc w:val="center"/>
              <w:rPr>
                <w:color w:val="000000"/>
                <w:sz w:val="20"/>
                <w:szCs w:val="20"/>
              </w:rPr>
            </w:pPr>
          </w:p>
        </w:tc>
        <w:tc>
          <w:tcPr>
            <w:tcW w:w="564" w:type="dxa"/>
            <w:vAlign w:val="center"/>
          </w:tcPr>
          <w:p w:rsidR="009855CF" w:rsidRPr="00AD2ACF" w:rsidRDefault="009855CF" w:rsidP="00AD2ACF">
            <w:pPr>
              <w:jc w:val="center"/>
              <w:rPr>
                <w:color w:val="000000"/>
                <w:sz w:val="20"/>
                <w:szCs w:val="20"/>
              </w:rPr>
            </w:pPr>
          </w:p>
        </w:tc>
      </w:tr>
      <w:tr w:rsidR="009855CF" w:rsidRPr="000F3FA3" w:rsidTr="00AC0EF8">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551</w:t>
            </w:r>
          </w:p>
        </w:tc>
        <w:tc>
          <w:tcPr>
            <w:tcW w:w="5556" w:type="dxa"/>
          </w:tcPr>
          <w:p w:rsidR="009855CF" w:rsidRPr="0036271F" w:rsidRDefault="009855CF" w:rsidP="00816876">
            <w:pPr>
              <w:rPr>
                <w:color w:val="000000"/>
                <w:sz w:val="20"/>
                <w:szCs w:val="20"/>
              </w:rPr>
            </w:pPr>
            <w:r w:rsidRPr="0036271F">
              <w:rPr>
                <w:color w:val="000000"/>
                <w:sz w:val="20"/>
                <w:szCs w:val="20"/>
              </w:rPr>
              <w:t xml:space="preserve">HVAC reheat units serving animal rooms are designed so as to fail in the “off” position, preventing over-heating of animals. </w:t>
            </w:r>
            <w:r w:rsidRPr="0036271F">
              <w:rPr>
                <w:i/>
                <w:color w:val="000000"/>
                <w:sz w:val="16"/>
                <w:szCs w:val="16"/>
              </w:rPr>
              <w:t>[1200.07 (7.a(2)(a))]</w:t>
            </w:r>
          </w:p>
        </w:tc>
        <w:tc>
          <w:tcPr>
            <w:tcW w:w="564" w:type="dxa"/>
            <w:shd w:val="clear" w:color="auto" w:fill="FFFFFF" w:themeFill="background1"/>
            <w:vAlign w:val="center"/>
          </w:tcPr>
          <w:p w:rsidR="009855CF" w:rsidRPr="00BB6B72" w:rsidRDefault="009855CF" w:rsidP="00AD2ACF">
            <w:pPr>
              <w:jc w:val="center"/>
              <w:rPr>
                <w:b/>
                <w:color w:val="000000"/>
                <w:sz w:val="20"/>
                <w:szCs w:val="20"/>
              </w:rPr>
            </w:pPr>
          </w:p>
        </w:tc>
        <w:tc>
          <w:tcPr>
            <w:tcW w:w="540" w:type="dxa"/>
            <w:vAlign w:val="center"/>
          </w:tcPr>
          <w:p w:rsidR="009855CF" w:rsidRPr="00AD2ACF" w:rsidRDefault="009855CF" w:rsidP="00AD2ACF">
            <w:pPr>
              <w:jc w:val="center"/>
              <w:rPr>
                <w:color w:val="000000"/>
                <w:sz w:val="20"/>
                <w:szCs w:val="20"/>
              </w:rPr>
            </w:pPr>
          </w:p>
        </w:tc>
        <w:tc>
          <w:tcPr>
            <w:tcW w:w="516" w:type="dxa"/>
            <w:vAlign w:val="center"/>
          </w:tcPr>
          <w:p w:rsidR="009855CF" w:rsidRPr="00AD2ACF" w:rsidRDefault="009855CF" w:rsidP="00AD2ACF">
            <w:pPr>
              <w:jc w:val="center"/>
              <w:rPr>
                <w:color w:val="000000"/>
                <w:sz w:val="20"/>
                <w:szCs w:val="20"/>
              </w:rPr>
            </w:pPr>
          </w:p>
        </w:tc>
        <w:tc>
          <w:tcPr>
            <w:tcW w:w="540" w:type="dxa"/>
            <w:vAlign w:val="center"/>
          </w:tcPr>
          <w:p w:rsidR="009855CF" w:rsidRPr="00AD2ACF" w:rsidRDefault="009855CF" w:rsidP="00AD2ACF">
            <w:pPr>
              <w:jc w:val="center"/>
              <w:rPr>
                <w:color w:val="000000"/>
                <w:sz w:val="20"/>
                <w:szCs w:val="20"/>
              </w:rPr>
            </w:pPr>
          </w:p>
        </w:tc>
        <w:tc>
          <w:tcPr>
            <w:tcW w:w="564" w:type="dxa"/>
            <w:vAlign w:val="center"/>
          </w:tcPr>
          <w:p w:rsidR="009855CF" w:rsidRPr="00AD2ACF" w:rsidRDefault="009855CF" w:rsidP="00AD2ACF">
            <w:pPr>
              <w:jc w:val="center"/>
              <w:rPr>
                <w:color w:val="000000"/>
                <w:sz w:val="20"/>
                <w:szCs w:val="20"/>
              </w:rPr>
            </w:pPr>
          </w:p>
        </w:tc>
      </w:tr>
      <w:tr w:rsidR="00E520E0" w:rsidRPr="00E66BB8" w:rsidTr="00024FF4">
        <w:trPr>
          <w:cantSplit/>
        </w:trPr>
        <w:tc>
          <w:tcPr>
            <w:tcW w:w="6204" w:type="dxa"/>
            <w:gridSpan w:val="2"/>
            <w:shd w:val="clear" w:color="auto" w:fill="D9D9D9"/>
            <w:vAlign w:val="center"/>
          </w:tcPr>
          <w:p w:rsidR="00E520E0" w:rsidRPr="00E66BB8" w:rsidRDefault="00E520E0" w:rsidP="00213DA5">
            <w:pPr>
              <w:rPr>
                <w:i/>
                <w:color w:val="000000"/>
                <w:sz w:val="16"/>
                <w:szCs w:val="16"/>
              </w:rPr>
            </w:pPr>
            <w:r w:rsidRPr="000F3FA3">
              <w:rPr>
                <w:b/>
                <w:color w:val="000000"/>
                <w:sz w:val="20"/>
                <w:szCs w:val="20"/>
              </w:rPr>
              <w:t>Noise</w:t>
            </w:r>
            <w:r>
              <w:rPr>
                <w:b/>
                <w:color w:val="000000"/>
                <w:sz w:val="20"/>
                <w:szCs w:val="20"/>
              </w:rPr>
              <w:t xml:space="preserve"> </w:t>
            </w:r>
          </w:p>
        </w:tc>
        <w:tc>
          <w:tcPr>
            <w:tcW w:w="564" w:type="dxa"/>
            <w:shd w:val="clear" w:color="auto" w:fill="D9D9D9"/>
            <w:vAlign w:val="center"/>
          </w:tcPr>
          <w:p w:rsidR="00E520E0" w:rsidRPr="00BB6B72" w:rsidRDefault="00E520E0" w:rsidP="00AD2ACF">
            <w:pPr>
              <w:jc w:val="center"/>
              <w:rPr>
                <w:b/>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16"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64" w:type="dxa"/>
            <w:shd w:val="clear" w:color="auto" w:fill="D9D9D9"/>
            <w:vAlign w:val="center"/>
          </w:tcPr>
          <w:p w:rsidR="00E520E0" w:rsidRPr="00AD2ACF" w:rsidRDefault="00E520E0" w:rsidP="00AD2ACF">
            <w:pPr>
              <w:jc w:val="center"/>
              <w:rPr>
                <w:color w:val="000000"/>
                <w:sz w:val="20"/>
                <w:szCs w:val="20"/>
              </w:rPr>
            </w:pPr>
          </w:p>
        </w:tc>
      </w:tr>
      <w:tr w:rsidR="009855CF" w:rsidRPr="000F3FA3" w:rsidTr="00AC0EF8">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522</w:t>
            </w:r>
          </w:p>
        </w:tc>
        <w:tc>
          <w:tcPr>
            <w:tcW w:w="5556" w:type="dxa"/>
          </w:tcPr>
          <w:p w:rsidR="009855CF" w:rsidRPr="000F3FA3" w:rsidRDefault="009855CF" w:rsidP="0058592A">
            <w:pPr>
              <w:rPr>
                <w:color w:val="000000"/>
                <w:sz w:val="20"/>
                <w:szCs w:val="20"/>
              </w:rPr>
            </w:pPr>
            <w:r>
              <w:rPr>
                <w:color w:val="000000"/>
                <w:sz w:val="20"/>
                <w:szCs w:val="20"/>
              </w:rPr>
              <w:t xml:space="preserve">Policies are in place to minimize exposure of the animals and personnel to excessive </w:t>
            </w:r>
            <w:r w:rsidRPr="0036271F">
              <w:rPr>
                <w:color w:val="000000"/>
                <w:sz w:val="20"/>
                <w:szCs w:val="20"/>
              </w:rPr>
              <w:t xml:space="preserve">vibration, unnecessary sounds, and any sounds louder than 85dB.  </w:t>
            </w:r>
            <w:r w:rsidRPr="0036271F">
              <w:rPr>
                <w:i/>
                <w:color w:val="000000"/>
                <w:sz w:val="16"/>
                <w:szCs w:val="16"/>
              </w:rPr>
              <w:t>[Guide (p.49-50)]</w:t>
            </w:r>
          </w:p>
        </w:tc>
        <w:tc>
          <w:tcPr>
            <w:tcW w:w="564" w:type="dxa"/>
            <w:shd w:val="clear" w:color="auto" w:fill="FFFFFF" w:themeFill="background1"/>
            <w:vAlign w:val="center"/>
          </w:tcPr>
          <w:p w:rsidR="009855CF" w:rsidRPr="00BB6B72" w:rsidRDefault="009855CF" w:rsidP="00AD2ACF">
            <w:pPr>
              <w:jc w:val="center"/>
              <w:rPr>
                <w:b/>
                <w:color w:val="000000"/>
                <w:sz w:val="20"/>
                <w:szCs w:val="20"/>
              </w:rPr>
            </w:pPr>
          </w:p>
        </w:tc>
        <w:tc>
          <w:tcPr>
            <w:tcW w:w="540" w:type="dxa"/>
            <w:vAlign w:val="center"/>
          </w:tcPr>
          <w:p w:rsidR="009855CF" w:rsidRPr="00AD2ACF" w:rsidRDefault="009855CF" w:rsidP="00AD2ACF">
            <w:pPr>
              <w:jc w:val="center"/>
              <w:rPr>
                <w:color w:val="000000"/>
                <w:sz w:val="20"/>
                <w:szCs w:val="20"/>
              </w:rPr>
            </w:pPr>
          </w:p>
        </w:tc>
        <w:tc>
          <w:tcPr>
            <w:tcW w:w="516" w:type="dxa"/>
            <w:vAlign w:val="center"/>
          </w:tcPr>
          <w:p w:rsidR="009855CF" w:rsidRPr="00AD2ACF" w:rsidRDefault="009855CF" w:rsidP="00AD2ACF">
            <w:pPr>
              <w:jc w:val="center"/>
              <w:rPr>
                <w:color w:val="000000"/>
                <w:sz w:val="20"/>
                <w:szCs w:val="20"/>
              </w:rPr>
            </w:pPr>
          </w:p>
        </w:tc>
        <w:tc>
          <w:tcPr>
            <w:tcW w:w="540" w:type="dxa"/>
            <w:vAlign w:val="center"/>
          </w:tcPr>
          <w:p w:rsidR="009855CF" w:rsidRPr="00AD2ACF" w:rsidRDefault="009855CF" w:rsidP="00AD2ACF">
            <w:pPr>
              <w:jc w:val="center"/>
              <w:rPr>
                <w:color w:val="000000"/>
                <w:sz w:val="20"/>
                <w:szCs w:val="20"/>
              </w:rPr>
            </w:pPr>
          </w:p>
        </w:tc>
        <w:tc>
          <w:tcPr>
            <w:tcW w:w="564" w:type="dxa"/>
            <w:vAlign w:val="center"/>
          </w:tcPr>
          <w:p w:rsidR="009855CF" w:rsidRPr="00AD2ACF" w:rsidRDefault="009855CF" w:rsidP="00AD2ACF">
            <w:pPr>
              <w:jc w:val="center"/>
              <w:rPr>
                <w:color w:val="000000"/>
                <w:sz w:val="20"/>
                <w:szCs w:val="20"/>
              </w:rPr>
            </w:pPr>
          </w:p>
        </w:tc>
      </w:tr>
      <w:tr w:rsidR="009855CF" w:rsidRPr="000F3FA3" w:rsidTr="00AC0EF8">
        <w:trPr>
          <w:cantSplit/>
        </w:trPr>
        <w:tc>
          <w:tcPr>
            <w:tcW w:w="8928" w:type="dxa"/>
            <w:gridSpan w:val="7"/>
            <w:shd w:val="clear" w:color="auto" w:fill="D9D9D9"/>
          </w:tcPr>
          <w:p w:rsidR="009855CF" w:rsidRPr="00BB6B72" w:rsidRDefault="009855CF" w:rsidP="001D0AA9">
            <w:pPr>
              <w:ind w:left="360"/>
              <w:jc w:val="center"/>
              <w:rPr>
                <w:b/>
                <w:sz w:val="22"/>
                <w:szCs w:val="22"/>
              </w:rPr>
            </w:pPr>
            <w:r w:rsidRPr="00BB6B72">
              <w:rPr>
                <w:b/>
                <w:color w:val="000000"/>
                <w:sz w:val="22"/>
                <w:szCs w:val="22"/>
              </w:rPr>
              <w:t>B.  Husbandry</w:t>
            </w:r>
          </w:p>
        </w:tc>
      </w:tr>
      <w:tr w:rsidR="00916707" w:rsidRPr="000F3FA3" w:rsidTr="00AC0EF8">
        <w:trPr>
          <w:cantSplit/>
          <w:trHeight w:val="1008"/>
        </w:trPr>
        <w:tc>
          <w:tcPr>
            <w:tcW w:w="6204" w:type="dxa"/>
            <w:gridSpan w:val="2"/>
            <w:shd w:val="clear" w:color="auto" w:fill="FFFFFF" w:themeFill="background1"/>
            <w:vAlign w:val="center"/>
          </w:tcPr>
          <w:p w:rsidR="00916707" w:rsidRPr="0020721D" w:rsidRDefault="00916707">
            <w:pPr>
              <w:rPr>
                <w:b/>
                <w:color w:val="000000"/>
                <w:sz w:val="20"/>
                <w:szCs w:val="20"/>
              </w:rPr>
            </w:pPr>
          </w:p>
        </w:tc>
        <w:tc>
          <w:tcPr>
            <w:tcW w:w="564"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shd w:val="clear" w:color="auto" w:fill="FFFFFF" w:themeFill="background1"/>
            <w:textDirection w:val="btLr"/>
            <w:vAlign w:val="center"/>
          </w:tcPr>
          <w:p w:rsidR="00916707" w:rsidRPr="00D35050" w:rsidRDefault="00916707" w:rsidP="006B34D9">
            <w:pPr>
              <w:ind w:left="113" w:right="113"/>
              <w:rPr>
                <w:b/>
                <w:sz w:val="16"/>
                <w:szCs w:val="16"/>
              </w:rPr>
            </w:pPr>
            <w:r>
              <w:rPr>
                <w:b/>
                <w:sz w:val="16"/>
                <w:szCs w:val="16"/>
              </w:rPr>
              <w:t>Approved Departure</w:t>
            </w:r>
          </w:p>
        </w:tc>
        <w:tc>
          <w:tcPr>
            <w:tcW w:w="540"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Pr>
                <w:b/>
                <w:color w:val="000000"/>
                <w:sz w:val="16"/>
                <w:szCs w:val="16"/>
              </w:rPr>
              <w:t>Minor Deficiency</w:t>
            </w:r>
          </w:p>
        </w:tc>
        <w:tc>
          <w:tcPr>
            <w:tcW w:w="564"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Pr>
                <w:b/>
                <w:color w:val="000000"/>
                <w:sz w:val="16"/>
                <w:szCs w:val="16"/>
              </w:rPr>
              <w:t>Significant Deficiency</w:t>
            </w:r>
          </w:p>
        </w:tc>
      </w:tr>
      <w:tr w:rsidR="00E520E0" w:rsidRPr="000F3FA3" w:rsidTr="00024FF4">
        <w:trPr>
          <w:cantSplit/>
        </w:trPr>
        <w:tc>
          <w:tcPr>
            <w:tcW w:w="6204" w:type="dxa"/>
            <w:gridSpan w:val="2"/>
            <w:shd w:val="clear" w:color="auto" w:fill="D9D9D9"/>
            <w:vAlign w:val="center"/>
          </w:tcPr>
          <w:p w:rsidR="00E520E0" w:rsidRPr="0020721D" w:rsidRDefault="00E520E0">
            <w:pPr>
              <w:rPr>
                <w:b/>
                <w:color w:val="000000"/>
                <w:sz w:val="20"/>
                <w:szCs w:val="20"/>
              </w:rPr>
            </w:pPr>
            <w:r w:rsidRPr="0020721D">
              <w:rPr>
                <w:b/>
                <w:color w:val="000000"/>
                <w:sz w:val="20"/>
                <w:szCs w:val="20"/>
              </w:rPr>
              <w:t>General</w:t>
            </w:r>
          </w:p>
        </w:tc>
        <w:tc>
          <w:tcPr>
            <w:tcW w:w="564" w:type="dxa"/>
            <w:shd w:val="clear" w:color="auto" w:fill="D9D9D9"/>
            <w:vAlign w:val="center"/>
          </w:tcPr>
          <w:p w:rsidR="00E520E0" w:rsidRPr="00BB6B72" w:rsidRDefault="00E520E0" w:rsidP="00AD2ACF">
            <w:pPr>
              <w:jc w:val="center"/>
              <w:rPr>
                <w:b/>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16" w:type="dxa"/>
            <w:shd w:val="clear" w:color="auto" w:fill="D9D9D9"/>
            <w:vAlign w:val="center"/>
          </w:tcPr>
          <w:p w:rsidR="00E520E0" w:rsidRPr="00AD2ACF" w:rsidRDefault="00E520E0" w:rsidP="00AD2ACF">
            <w:pPr>
              <w:jc w:val="center"/>
              <w:rPr>
                <w:color w:val="000000"/>
                <w:sz w:val="20"/>
                <w:szCs w:val="20"/>
              </w:rPr>
            </w:pPr>
          </w:p>
        </w:tc>
        <w:tc>
          <w:tcPr>
            <w:tcW w:w="540" w:type="dxa"/>
            <w:shd w:val="clear" w:color="auto" w:fill="D9D9D9"/>
            <w:vAlign w:val="center"/>
          </w:tcPr>
          <w:p w:rsidR="00E520E0" w:rsidRPr="00AD2ACF" w:rsidRDefault="00E520E0" w:rsidP="00AD2ACF">
            <w:pPr>
              <w:jc w:val="center"/>
              <w:rPr>
                <w:color w:val="000000"/>
                <w:sz w:val="20"/>
                <w:szCs w:val="20"/>
              </w:rPr>
            </w:pPr>
          </w:p>
        </w:tc>
        <w:tc>
          <w:tcPr>
            <w:tcW w:w="564" w:type="dxa"/>
            <w:shd w:val="clear" w:color="auto" w:fill="D9D9D9"/>
            <w:vAlign w:val="center"/>
          </w:tcPr>
          <w:p w:rsidR="00E520E0" w:rsidRPr="00AD2ACF" w:rsidRDefault="00E520E0" w:rsidP="00AD2ACF">
            <w:pPr>
              <w:jc w:val="center"/>
              <w:rPr>
                <w:color w:val="000000"/>
                <w:sz w:val="20"/>
                <w:szCs w:val="20"/>
              </w:rPr>
            </w:pPr>
          </w:p>
        </w:tc>
      </w:tr>
      <w:tr w:rsidR="009855CF" w:rsidRPr="000F3FA3" w:rsidTr="009935BB">
        <w:trPr>
          <w:cantSplit/>
        </w:trPr>
        <w:tc>
          <w:tcPr>
            <w:tcW w:w="648" w:type="dxa"/>
            <w:shd w:val="clear" w:color="auto" w:fill="FFFFFF" w:themeFill="background1"/>
            <w:vAlign w:val="center"/>
          </w:tcPr>
          <w:p w:rsidR="009855CF" w:rsidRPr="009855CF" w:rsidRDefault="009855CF" w:rsidP="009855CF">
            <w:pPr>
              <w:jc w:val="center"/>
              <w:rPr>
                <w:color w:val="000000"/>
                <w:sz w:val="20"/>
                <w:szCs w:val="20"/>
              </w:rPr>
            </w:pPr>
            <w:r w:rsidRPr="009855CF">
              <w:rPr>
                <w:color w:val="000000"/>
                <w:sz w:val="20"/>
                <w:szCs w:val="20"/>
              </w:rPr>
              <w:t>600</w:t>
            </w:r>
            <w:r w:rsidRPr="009855CF">
              <w:rPr>
                <w:b/>
                <w:color w:val="000000"/>
                <w:sz w:val="28"/>
                <w:szCs w:val="28"/>
              </w:rPr>
              <w:t>‡</w:t>
            </w:r>
          </w:p>
        </w:tc>
        <w:tc>
          <w:tcPr>
            <w:tcW w:w="5556" w:type="dxa"/>
            <w:shd w:val="clear" w:color="auto" w:fill="FFFFFF" w:themeFill="background1"/>
          </w:tcPr>
          <w:p w:rsidR="009855CF" w:rsidRPr="00107921" w:rsidRDefault="009855CF" w:rsidP="00C25899">
            <w:pPr>
              <w:rPr>
                <w:color w:val="000000"/>
                <w:sz w:val="20"/>
                <w:szCs w:val="20"/>
              </w:rPr>
            </w:pPr>
            <w:r w:rsidRPr="00107921">
              <w:rPr>
                <w:color w:val="000000"/>
                <w:sz w:val="20"/>
                <w:szCs w:val="20"/>
              </w:rPr>
              <w:t xml:space="preserve">Oversight of daily husbandry and other animal care duties has been assigned to a single individual </w:t>
            </w:r>
            <w:r>
              <w:rPr>
                <w:color w:val="000000"/>
                <w:sz w:val="20"/>
                <w:szCs w:val="20"/>
              </w:rPr>
              <w:t>(usually, the VMU Supervisor) when a full-time veterinarian is not available on site.</w:t>
            </w:r>
            <w:r w:rsidRPr="00107921">
              <w:rPr>
                <w:color w:val="000000"/>
                <w:sz w:val="20"/>
                <w:szCs w:val="20"/>
              </w:rPr>
              <w:t xml:space="preserve"> </w:t>
            </w:r>
            <w:r w:rsidRPr="0036271F">
              <w:rPr>
                <w:i/>
                <w:color w:val="000000"/>
                <w:sz w:val="16"/>
                <w:szCs w:val="16"/>
              </w:rPr>
              <w:t>[Guide (p. 14)]</w:t>
            </w:r>
            <w:r>
              <w:rPr>
                <w:i/>
                <w:color w:val="000000"/>
                <w:sz w:val="16"/>
                <w:szCs w:val="16"/>
              </w:rPr>
              <w:t xml:space="preserve"> </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16" w:type="dxa"/>
            <w:vAlign w:val="center"/>
          </w:tcPr>
          <w:p w:rsidR="009855CF" w:rsidRPr="00024FF4" w:rsidRDefault="009855CF" w:rsidP="009935BB">
            <w:pPr>
              <w:jc w:val="center"/>
              <w:rPr>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64" w:type="dxa"/>
            <w:vAlign w:val="center"/>
          </w:tcPr>
          <w:p w:rsidR="009855CF" w:rsidRPr="00024FF4" w:rsidRDefault="009855CF" w:rsidP="009935BB">
            <w:pPr>
              <w:jc w:val="center"/>
              <w:rPr>
                <w:color w:val="000000"/>
                <w:sz w:val="20"/>
                <w:szCs w:val="20"/>
              </w:rPr>
            </w:pPr>
          </w:p>
        </w:tc>
      </w:tr>
      <w:tr w:rsidR="00E520E0" w:rsidRPr="000F3FA3" w:rsidTr="009935BB">
        <w:trPr>
          <w:cantSplit/>
        </w:trPr>
        <w:tc>
          <w:tcPr>
            <w:tcW w:w="6204" w:type="dxa"/>
            <w:gridSpan w:val="2"/>
            <w:shd w:val="clear" w:color="auto" w:fill="D9D9D9"/>
            <w:vAlign w:val="center"/>
          </w:tcPr>
          <w:p w:rsidR="00E520E0" w:rsidRPr="00AD2ACF" w:rsidRDefault="00E520E0" w:rsidP="00214710">
            <w:pPr>
              <w:rPr>
                <w:color w:val="000000"/>
                <w:sz w:val="20"/>
                <w:szCs w:val="20"/>
              </w:rPr>
            </w:pPr>
            <w:r w:rsidRPr="00AD2ACF">
              <w:rPr>
                <w:b/>
                <w:color w:val="000000"/>
                <w:sz w:val="20"/>
                <w:szCs w:val="20"/>
              </w:rPr>
              <w:t>Population Management</w:t>
            </w:r>
          </w:p>
        </w:tc>
        <w:tc>
          <w:tcPr>
            <w:tcW w:w="564" w:type="dxa"/>
            <w:shd w:val="clear" w:color="auto" w:fill="D9D9D9"/>
            <w:vAlign w:val="center"/>
          </w:tcPr>
          <w:p w:rsidR="00E520E0" w:rsidRPr="00024FF4" w:rsidRDefault="00E520E0" w:rsidP="009935BB">
            <w:pPr>
              <w:jc w:val="center"/>
              <w:rPr>
                <w:b/>
                <w:color w:val="000000"/>
                <w:sz w:val="20"/>
                <w:szCs w:val="20"/>
              </w:rPr>
            </w:pPr>
          </w:p>
        </w:tc>
        <w:tc>
          <w:tcPr>
            <w:tcW w:w="540" w:type="dxa"/>
            <w:shd w:val="clear" w:color="auto" w:fill="D9D9D9"/>
            <w:vAlign w:val="center"/>
          </w:tcPr>
          <w:p w:rsidR="00E520E0" w:rsidRPr="00024FF4" w:rsidRDefault="00E520E0" w:rsidP="009935BB">
            <w:pPr>
              <w:jc w:val="center"/>
              <w:rPr>
                <w:color w:val="000000"/>
                <w:sz w:val="20"/>
                <w:szCs w:val="20"/>
              </w:rPr>
            </w:pPr>
          </w:p>
        </w:tc>
        <w:tc>
          <w:tcPr>
            <w:tcW w:w="516" w:type="dxa"/>
            <w:shd w:val="clear" w:color="auto" w:fill="D9D9D9"/>
            <w:vAlign w:val="center"/>
          </w:tcPr>
          <w:p w:rsidR="00E520E0" w:rsidRPr="00024FF4" w:rsidRDefault="00E520E0" w:rsidP="009935BB">
            <w:pPr>
              <w:jc w:val="center"/>
              <w:rPr>
                <w:color w:val="000000"/>
                <w:sz w:val="20"/>
                <w:szCs w:val="20"/>
              </w:rPr>
            </w:pPr>
          </w:p>
        </w:tc>
        <w:tc>
          <w:tcPr>
            <w:tcW w:w="540" w:type="dxa"/>
            <w:shd w:val="clear" w:color="auto" w:fill="D9D9D9"/>
            <w:vAlign w:val="center"/>
          </w:tcPr>
          <w:p w:rsidR="00E520E0" w:rsidRPr="00024FF4" w:rsidRDefault="00E520E0" w:rsidP="009935BB">
            <w:pPr>
              <w:jc w:val="center"/>
              <w:rPr>
                <w:color w:val="000000"/>
                <w:sz w:val="20"/>
                <w:szCs w:val="20"/>
              </w:rPr>
            </w:pPr>
          </w:p>
        </w:tc>
        <w:tc>
          <w:tcPr>
            <w:tcW w:w="564" w:type="dxa"/>
            <w:shd w:val="clear" w:color="auto" w:fill="D9D9D9"/>
            <w:vAlign w:val="center"/>
          </w:tcPr>
          <w:p w:rsidR="00E520E0" w:rsidRPr="00024FF4" w:rsidRDefault="00E520E0" w:rsidP="009935BB">
            <w:pPr>
              <w:jc w:val="center"/>
              <w:rPr>
                <w:color w:val="000000"/>
                <w:sz w:val="20"/>
                <w:szCs w:val="20"/>
              </w:rPr>
            </w:pPr>
          </w:p>
        </w:tc>
      </w:tr>
      <w:tr w:rsidR="009855CF" w:rsidRPr="000F3FA3" w:rsidTr="009935BB">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601</w:t>
            </w:r>
          </w:p>
        </w:tc>
        <w:tc>
          <w:tcPr>
            <w:tcW w:w="5556" w:type="dxa"/>
          </w:tcPr>
          <w:p w:rsidR="009855CF" w:rsidRPr="0036271F" w:rsidRDefault="009855CF" w:rsidP="00CF37CA">
            <w:pPr>
              <w:rPr>
                <w:color w:val="000000"/>
                <w:sz w:val="20"/>
                <w:szCs w:val="20"/>
              </w:rPr>
            </w:pPr>
            <w:r w:rsidRPr="0036271F">
              <w:rPr>
                <w:color w:val="000000"/>
                <w:sz w:val="20"/>
                <w:szCs w:val="20"/>
              </w:rPr>
              <w:t xml:space="preserve">Methods of animal identification have been established, which provide the protocol number and other pertinent information. </w:t>
            </w:r>
          </w:p>
          <w:p w:rsidR="009855CF" w:rsidRPr="0036271F" w:rsidRDefault="009855CF" w:rsidP="00CF37CA">
            <w:pPr>
              <w:rPr>
                <w:color w:val="000000"/>
                <w:sz w:val="20"/>
                <w:szCs w:val="20"/>
              </w:rPr>
            </w:pPr>
            <w:r w:rsidRPr="0036271F">
              <w:rPr>
                <w:color w:val="000000"/>
                <w:sz w:val="20"/>
                <w:szCs w:val="20"/>
              </w:rPr>
              <w:t xml:space="preserve">Where applicable, genotype information is provided using accurate, consistent, and unambiguous genotype nomenclature.  </w:t>
            </w:r>
            <w:r w:rsidRPr="0036271F">
              <w:rPr>
                <w:i/>
                <w:color w:val="000000"/>
                <w:sz w:val="16"/>
                <w:szCs w:val="16"/>
              </w:rPr>
              <w:t>[Guide (p. 75-77)]</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16" w:type="dxa"/>
            <w:vAlign w:val="center"/>
          </w:tcPr>
          <w:p w:rsidR="009855CF" w:rsidRPr="00024FF4" w:rsidRDefault="009855CF" w:rsidP="009935BB">
            <w:pPr>
              <w:jc w:val="center"/>
              <w:rPr>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64" w:type="dxa"/>
            <w:vAlign w:val="center"/>
          </w:tcPr>
          <w:p w:rsidR="009855CF" w:rsidRPr="00024FF4" w:rsidRDefault="009855CF" w:rsidP="009935BB">
            <w:pPr>
              <w:jc w:val="center"/>
              <w:rPr>
                <w:color w:val="000000"/>
                <w:sz w:val="20"/>
                <w:szCs w:val="20"/>
              </w:rPr>
            </w:pPr>
          </w:p>
        </w:tc>
      </w:tr>
      <w:tr w:rsidR="00E520E0" w:rsidRPr="000F3FA3" w:rsidTr="009935BB">
        <w:trPr>
          <w:cantSplit/>
        </w:trPr>
        <w:tc>
          <w:tcPr>
            <w:tcW w:w="6204" w:type="dxa"/>
            <w:gridSpan w:val="2"/>
            <w:shd w:val="clear" w:color="auto" w:fill="D9D9D9"/>
            <w:vAlign w:val="center"/>
          </w:tcPr>
          <w:p w:rsidR="00E520E0" w:rsidRPr="00035ED1" w:rsidRDefault="00E520E0" w:rsidP="00035ED1">
            <w:pPr>
              <w:rPr>
                <w:color w:val="000000"/>
                <w:sz w:val="20"/>
                <w:szCs w:val="20"/>
              </w:rPr>
            </w:pPr>
            <w:r w:rsidRPr="00035ED1">
              <w:rPr>
                <w:b/>
                <w:sz w:val="20"/>
                <w:szCs w:val="20"/>
              </w:rPr>
              <w:t>Behavioral Management</w:t>
            </w:r>
          </w:p>
        </w:tc>
        <w:tc>
          <w:tcPr>
            <w:tcW w:w="564" w:type="dxa"/>
            <w:shd w:val="clear" w:color="auto" w:fill="D9D9D9"/>
            <w:vAlign w:val="center"/>
          </w:tcPr>
          <w:p w:rsidR="00E520E0" w:rsidRPr="00024FF4" w:rsidRDefault="00E520E0" w:rsidP="009935BB">
            <w:pPr>
              <w:jc w:val="center"/>
              <w:rPr>
                <w:b/>
                <w:color w:val="000000"/>
                <w:sz w:val="20"/>
                <w:szCs w:val="20"/>
              </w:rPr>
            </w:pPr>
          </w:p>
        </w:tc>
        <w:tc>
          <w:tcPr>
            <w:tcW w:w="540" w:type="dxa"/>
            <w:shd w:val="clear" w:color="auto" w:fill="D9D9D9"/>
            <w:vAlign w:val="center"/>
          </w:tcPr>
          <w:p w:rsidR="00E520E0" w:rsidRPr="00024FF4" w:rsidRDefault="00E520E0" w:rsidP="009935BB">
            <w:pPr>
              <w:jc w:val="center"/>
              <w:rPr>
                <w:color w:val="000000"/>
                <w:sz w:val="20"/>
                <w:szCs w:val="20"/>
              </w:rPr>
            </w:pPr>
          </w:p>
        </w:tc>
        <w:tc>
          <w:tcPr>
            <w:tcW w:w="516" w:type="dxa"/>
            <w:shd w:val="clear" w:color="auto" w:fill="D9D9D9"/>
            <w:vAlign w:val="center"/>
          </w:tcPr>
          <w:p w:rsidR="00E520E0" w:rsidRPr="00024FF4" w:rsidRDefault="00E520E0" w:rsidP="009935BB">
            <w:pPr>
              <w:jc w:val="center"/>
              <w:rPr>
                <w:color w:val="000000"/>
                <w:sz w:val="20"/>
                <w:szCs w:val="20"/>
              </w:rPr>
            </w:pPr>
          </w:p>
        </w:tc>
        <w:tc>
          <w:tcPr>
            <w:tcW w:w="540" w:type="dxa"/>
            <w:shd w:val="clear" w:color="auto" w:fill="D9D9D9"/>
            <w:vAlign w:val="center"/>
          </w:tcPr>
          <w:p w:rsidR="00E520E0" w:rsidRPr="00024FF4" w:rsidRDefault="00E520E0" w:rsidP="009935BB">
            <w:pPr>
              <w:jc w:val="center"/>
              <w:rPr>
                <w:color w:val="000000"/>
                <w:sz w:val="20"/>
                <w:szCs w:val="20"/>
              </w:rPr>
            </w:pPr>
          </w:p>
        </w:tc>
        <w:tc>
          <w:tcPr>
            <w:tcW w:w="564" w:type="dxa"/>
            <w:shd w:val="clear" w:color="auto" w:fill="D9D9D9"/>
            <w:vAlign w:val="center"/>
          </w:tcPr>
          <w:p w:rsidR="00E520E0" w:rsidRPr="00024FF4" w:rsidRDefault="00E520E0" w:rsidP="009935BB">
            <w:pPr>
              <w:jc w:val="center"/>
              <w:rPr>
                <w:color w:val="000000"/>
                <w:sz w:val="20"/>
                <w:szCs w:val="20"/>
              </w:rPr>
            </w:pPr>
          </w:p>
        </w:tc>
      </w:tr>
      <w:tr w:rsidR="009855CF" w:rsidRPr="000F3FA3" w:rsidTr="009935BB">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602</w:t>
            </w:r>
          </w:p>
        </w:tc>
        <w:tc>
          <w:tcPr>
            <w:tcW w:w="5556" w:type="dxa"/>
          </w:tcPr>
          <w:p w:rsidR="009855CF" w:rsidRPr="0036271F" w:rsidRDefault="009855CF" w:rsidP="002A2EA3">
            <w:pPr>
              <w:rPr>
                <w:b/>
                <w:color w:val="000000"/>
                <w:sz w:val="20"/>
                <w:szCs w:val="20"/>
              </w:rPr>
            </w:pPr>
            <w:r w:rsidRPr="0036271F">
              <w:rPr>
                <w:b/>
                <w:color w:val="000000"/>
                <w:sz w:val="20"/>
                <w:szCs w:val="20"/>
              </w:rPr>
              <w:t xml:space="preserve">Activity – </w:t>
            </w:r>
            <w:r w:rsidRPr="0036271F">
              <w:rPr>
                <w:color w:val="000000"/>
                <w:sz w:val="20"/>
                <w:szCs w:val="20"/>
              </w:rPr>
              <w:t xml:space="preserve">Each animal must have opportunities to engage in activity (motor, cognitive, and social) appropriate to its species. </w:t>
            </w:r>
            <w:r w:rsidRPr="0036271F">
              <w:rPr>
                <w:i/>
                <w:color w:val="000000"/>
                <w:sz w:val="16"/>
                <w:szCs w:val="16"/>
              </w:rPr>
              <w:t>[Guide (p. 60;63)]</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16" w:type="dxa"/>
            <w:vAlign w:val="center"/>
          </w:tcPr>
          <w:p w:rsidR="009855CF" w:rsidRPr="00024FF4" w:rsidRDefault="009855CF" w:rsidP="009935BB">
            <w:pPr>
              <w:jc w:val="center"/>
              <w:rPr>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64" w:type="dxa"/>
            <w:vAlign w:val="center"/>
          </w:tcPr>
          <w:p w:rsidR="009855CF" w:rsidRPr="00024FF4" w:rsidRDefault="009855CF" w:rsidP="009935BB">
            <w:pPr>
              <w:jc w:val="center"/>
              <w:rPr>
                <w:color w:val="000000"/>
                <w:sz w:val="20"/>
                <w:szCs w:val="20"/>
              </w:rPr>
            </w:pPr>
          </w:p>
        </w:tc>
      </w:tr>
      <w:tr w:rsidR="009855CF" w:rsidRPr="000F3FA3" w:rsidTr="009935BB">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603</w:t>
            </w:r>
          </w:p>
        </w:tc>
        <w:tc>
          <w:tcPr>
            <w:tcW w:w="5556" w:type="dxa"/>
          </w:tcPr>
          <w:p w:rsidR="009855CF" w:rsidRPr="0036271F" w:rsidRDefault="009855CF" w:rsidP="00D8037D">
            <w:pPr>
              <w:rPr>
                <w:i/>
                <w:color w:val="000000"/>
                <w:sz w:val="16"/>
                <w:szCs w:val="16"/>
              </w:rPr>
            </w:pPr>
            <w:r w:rsidRPr="0036271F">
              <w:rPr>
                <w:b/>
                <w:color w:val="000000"/>
                <w:sz w:val="20"/>
                <w:szCs w:val="20"/>
              </w:rPr>
              <w:t xml:space="preserve">Social Environment – </w:t>
            </w:r>
            <w:r w:rsidRPr="0036271F">
              <w:rPr>
                <w:color w:val="000000"/>
                <w:sz w:val="20"/>
                <w:szCs w:val="20"/>
              </w:rPr>
              <w:t xml:space="preserve">Animals must be housed in appropriate compatible social groups or when single housing of social species is required (by an approved protocol or because of veterinary concerns) have contact with compatible conspecifics and/or enrichment. </w:t>
            </w:r>
            <w:r w:rsidRPr="0036271F">
              <w:rPr>
                <w:i/>
                <w:color w:val="000000"/>
                <w:sz w:val="16"/>
                <w:szCs w:val="16"/>
              </w:rPr>
              <w:t>[Guide (p.51, 63-65)]</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16" w:type="dxa"/>
            <w:vAlign w:val="center"/>
          </w:tcPr>
          <w:p w:rsidR="009855CF" w:rsidRPr="00024FF4" w:rsidRDefault="009855CF" w:rsidP="009935BB">
            <w:pPr>
              <w:jc w:val="center"/>
              <w:rPr>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64" w:type="dxa"/>
            <w:vAlign w:val="center"/>
          </w:tcPr>
          <w:p w:rsidR="009855CF" w:rsidRPr="00024FF4" w:rsidRDefault="009855CF" w:rsidP="009935BB">
            <w:pPr>
              <w:jc w:val="center"/>
              <w:rPr>
                <w:color w:val="000000"/>
                <w:sz w:val="20"/>
                <w:szCs w:val="20"/>
              </w:rPr>
            </w:pPr>
          </w:p>
        </w:tc>
      </w:tr>
      <w:tr w:rsidR="009855CF" w:rsidRPr="000F3FA3" w:rsidTr="009935BB">
        <w:trPr>
          <w:cantSplit/>
        </w:trPr>
        <w:tc>
          <w:tcPr>
            <w:tcW w:w="648" w:type="dxa"/>
            <w:vAlign w:val="center"/>
          </w:tcPr>
          <w:p w:rsidR="009855CF" w:rsidRPr="009855CF" w:rsidRDefault="009855CF" w:rsidP="009855CF">
            <w:pPr>
              <w:jc w:val="center"/>
              <w:rPr>
                <w:color w:val="000000"/>
                <w:sz w:val="20"/>
                <w:szCs w:val="20"/>
              </w:rPr>
            </w:pPr>
            <w:r w:rsidRPr="009855CF">
              <w:rPr>
                <w:color w:val="000000"/>
                <w:sz w:val="20"/>
                <w:szCs w:val="20"/>
              </w:rPr>
              <w:t>604</w:t>
            </w:r>
          </w:p>
        </w:tc>
        <w:tc>
          <w:tcPr>
            <w:tcW w:w="5556" w:type="dxa"/>
          </w:tcPr>
          <w:p w:rsidR="009855CF" w:rsidRPr="0036271F" w:rsidRDefault="009855CF" w:rsidP="0083723D">
            <w:pPr>
              <w:rPr>
                <w:color w:val="000000"/>
                <w:sz w:val="20"/>
                <w:szCs w:val="20"/>
              </w:rPr>
            </w:pPr>
            <w:r w:rsidRPr="0036271F">
              <w:rPr>
                <w:b/>
                <w:color w:val="000000"/>
                <w:sz w:val="20"/>
                <w:szCs w:val="20"/>
              </w:rPr>
              <w:t>Environmental Enrichment</w:t>
            </w:r>
            <w:r w:rsidRPr="0036271F">
              <w:rPr>
                <w:color w:val="000000"/>
                <w:sz w:val="20"/>
                <w:szCs w:val="20"/>
              </w:rPr>
              <w:t xml:space="preserve"> – The program to enrich the structural environment of each animal (structural additions, exercise, manipulative activities, and cognitive challenges) to accommodate the expression of species-typical postures and behavior is reviewed regularly by the IACUC, researchers, and veterinarians. </w:t>
            </w:r>
            <w:r w:rsidRPr="0036271F">
              <w:rPr>
                <w:i/>
                <w:color w:val="000000"/>
                <w:sz w:val="16"/>
                <w:szCs w:val="16"/>
              </w:rPr>
              <w:t>[Guide (p. 52-54)]</w:t>
            </w:r>
          </w:p>
        </w:tc>
        <w:tc>
          <w:tcPr>
            <w:tcW w:w="564" w:type="dxa"/>
            <w:shd w:val="clear" w:color="auto" w:fill="FFFFFF" w:themeFill="background1"/>
            <w:vAlign w:val="center"/>
          </w:tcPr>
          <w:p w:rsidR="009855CF" w:rsidRPr="00024FF4" w:rsidRDefault="009855CF" w:rsidP="009935BB">
            <w:pPr>
              <w:jc w:val="center"/>
              <w:rPr>
                <w:b/>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16" w:type="dxa"/>
            <w:vAlign w:val="center"/>
          </w:tcPr>
          <w:p w:rsidR="009855CF" w:rsidRPr="00024FF4" w:rsidRDefault="009855CF" w:rsidP="009935BB">
            <w:pPr>
              <w:jc w:val="center"/>
              <w:rPr>
                <w:color w:val="000000"/>
                <w:sz w:val="20"/>
                <w:szCs w:val="20"/>
              </w:rPr>
            </w:pPr>
          </w:p>
        </w:tc>
        <w:tc>
          <w:tcPr>
            <w:tcW w:w="540" w:type="dxa"/>
            <w:vAlign w:val="center"/>
          </w:tcPr>
          <w:p w:rsidR="009855CF" w:rsidRPr="00024FF4" w:rsidRDefault="009855CF" w:rsidP="009935BB">
            <w:pPr>
              <w:jc w:val="center"/>
              <w:rPr>
                <w:color w:val="000000"/>
                <w:sz w:val="20"/>
                <w:szCs w:val="20"/>
              </w:rPr>
            </w:pPr>
          </w:p>
        </w:tc>
        <w:tc>
          <w:tcPr>
            <w:tcW w:w="564" w:type="dxa"/>
            <w:vAlign w:val="center"/>
          </w:tcPr>
          <w:p w:rsidR="009855CF" w:rsidRPr="00024FF4" w:rsidRDefault="009855CF" w:rsidP="009935BB">
            <w:pPr>
              <w:jc w:val="center"/>
              <w:rPr>
                <w:color w:val="000000"/>
                <w:sz w:val="20"/>
                <w:szCs w:val="20"/>
              </w:rPr>
            </w:pPr>
          </w:p>
        </w:tc>
      </w:tr>
      <w:tr w:rsidR="00916707" w:rsidRPr="000F3FA3" w:rsidTr="00AC0EF8">
        <w:trPr>
          <w:cantSplit/>
        </w:trPr>
        <w:tc>
          <w:tcPr>
            <w:tcW w:w="8928" w:type="dxa"/>
            <w:gridSpan w:val="7"/>
            <w:shd w:val="clear" w:color="auto" w:fill="D9D9D9"/>
            <w:vAlign w:val="center"/>
          </w:tcPr>
          <w:p w:rsidR="00916707" w:rsidRPr="00BB6B72" w:rsidRDefault="00916707" w:rsidP="00AD2ACF">
            <w:pPr>
              <w:jc w:val="center"/>
              <w:rPr>
                <w:b/>
                <w:color w:val="000000"/>
                <w:sz w:val="20"/>
                <w:szCs w:val="20"/>
              </w:rPr>
            </w:pPr>
            <w:r w:rsidRPr="00BB6B72">
              <w:rPr>
                <w:b/>
                <w:color w:val="000000"/>
                <w:sz w:val="22"/>
                <w:szCs w:val="22"/>
              </w:rPr>
              <w:t>C.  Animal Procurement and Transportation</w:t>
            </w:r>
          </w:p>
        </w:tc>
      </w:tr>
      <w:tr w:rsidR="00916707" w:rsidRPr="000F3FA3" w:rsidTr="00AC0EF8">
        <w:trPr>
          <w:cantSplit/>
          <w:trHeight w:val="1008"/>
        </w:trPr>
        <w:tc>
          <w:tcPr>
            <w:tcW w:w="6204" w:type="dxa"/>
            <w:gridSpan w:val="2"/>
            <w:vAlign w:val="center"/>
          </w:tcPr>
          <w:p w:rsidR="00916707" w:rsidRPr="009D7376" w:rsidRDefault="00916707" w:rsidP="002A2EA3">
            <w:pPr>
              <w:rPr>
                <w:color w:val="000000"/>
                <w:sz w:val="20"/>
                <w:szCs w:val="20"/>
              </w:rPr>
            </w:pPr>
          </w:p>
        </w:tc>
        <w:tc>
          <w:tcPr>
            <w:tcW w:w="564" w:type="dxa"/>
            <w:shd w:val="clear" w:color="auto" w:fill="FFFFFF" w:themeFill="background1"/>
            <w:textDirection w:val="btLr"/>
            <w:vAlign w:val="center"/>
          </w:tcPr>
          <w:p w:rsidR="00916707" w:rsidRPr="000F3FA3" w:rsidRDefault="0091670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916707" w:rsidRPr="000F3FA3" w:rsidRDefault="0091670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textDirection w:val="btLr"/>
            <w:vAlign w:val="center"/>
          </w:tcPr>
          <w:p w:rsidR="00916707" w:rsidRPr="00D35050" w:rsidRDefault="00916707" w:rsidP="006B34D9">
            <w:pPr>
              <w:ind w:left="113" w:right="113"/>
              <w:rPr>
                <w:b/>
                <w:sz w:val="16"/>
                <w:szCs w:val="16"/>
              </w:rPr>
            </w:pPr>
            <w:r>
              <w:rPr>
                <w:b/>
                <w:sz w:val="16"/>
                <w:szCs w:val="16"/>
              </w:rPr>
              <w:t>Approved Departure</w:t>
            </w:r>
          </w:p>
        </w:tc>
        <w:tc>
          <w:tcPr>
            <w:tcW w:w="540" w:type="dxa"/>
            <w:textDirection w:val="btLr"/>
            <w:vAlign w:val="center"/>
          </w:tcPr>
          <w:p w:rsidR="00916707" w:rsidRPr="000F3FA3" w:rsidRDefault="00916707" w:rsidP="006B34D9">
            <w:pPr>
              <w:ind w:left="113" w:right="113"/>
              <w:rPr>
                <w:b/>
                <w:color w:val="000000"/>
                <w:sz w:val="16"/>
                <w:szCs w:val="16"/>
              </w:rPr>
            </w:pPr>
            <w:r>
              <w:rPr>
                <w:b/>
                <w:color w:val="000000"/>
                <w:sz w:val="16"/>
                <w:szCs w:val="16"/>
              </w:rPr>
              <w:t>Minor Deficiency</w:t>
            </w:r>
          </w:p>
        </w:tc>
        <w:tc>
          <w:tcPr>
            <w:tcW w:w="564" w:type="dxa"/>
            <w:textDirection w:val="btLr"/>
            <w:vAlign w:val="center"/>
          </w:tcPr>
          <w:p w:rsidR="00916707" w:rsidRPr="000F3FA3" w:rsidRDefault="00916707" w:rsidP="006B34D9">
            <w:pPr>
              <w:ind w:left="113" w:right="113"/>
              <w:rPr>
                <w:b/>
                <w:color w:val="000000"/>
                <w:sz w:val="16"/>
                <w:szCs w:val="16"/>
              </w:rPr>
            </w:pPr>
            <w:r>
              <w:rPr>
                <w:b/>
                <w:color w:val="000000"/>
                <w:sz w:val="16"/>
                <w:szCs w:val="16"/>
              </w:rPr>
              <w:t>Significant Deficiency</w:t>
            </w:r>
          </w:p>
        </w:tc>
      </w:tr>
      <w:tr w:rsidR="00916707" w:rsidRPr="000F3FA3" w:rsidTr="00AC0EF8">
        <w:trPr>
          <w:cantSplit/>
        </w:trPr>
        <w:tc>
          <w:tcPr>
            <w:tcW w:w="648" w:type="dxa"/>
            <w:vAlign w:val="center"/>
          </w:tcPr>
          <w:p w:rsidR="00916707" w:rsidRPr="00916707" w:rsidRDefault="00916707" w:rsidP="00916707">
            <w:pPr>
              <w:jc w:val="center"/>
              <w:rPr>
                <w:color w:val="000000"/>
                <w:sz w:val="20"/>
                <w:szCs w:val="20"/>
              </w:rPr>
            </w:pPr>
            <w:r w:rsidRPr="00916707">
              <w:rPr>
                <w:color w:val="000000"/>
                <w:sz w:val="20"/>
                <w:szCs w:val="20"/>
              </w:rPr>
              <w:t>650</w:t>
            </w:r>
            <w:r w:rsidRPr="00916707">
              <w:rPr>
                <w:b/>
                <w:color w:val="000000"/>
                <w:sz w:val="28"/>
                <w:szCs w:val="28"/>
              </w:rPr>
              <w:t>‡</w:t>
            </w:r>
          </w:p>
        </w:tc>
        <w:tc>
          <w:tcPr>
            <w:tcW w:w="5556" w:type="dxa"/>
          </w:tcPr>
          <w:p w:rsidR="00916707" w:rsidRPr="009D7376" w:rsidRDefault="00916707" w:rsidP="002A2EA3">
            <w:pPr>
              <w:rPr>
                <w:b/>
                <w:i/>
                <w:color w:val="000000"/>
                <w:sz w:val="20"/>
                <w:szCs w:val="20"/>
              </w:rPr>
            </w:pPr>
            <w:r w:rsidRPr="009D7376">
              <w:rPr>
                <w:color w:val="000000"/>
                <w:sz w:val="20"/>
                <w:szCs w:val="20"/>
              </w:rPr>
              <w:t xml:space="preserve">Only animals that are obtained lawfully may be used in VA research.  </w:t>
            </w:r>
            <w:r w:rsidRPr="0036271F">
              <w:rPr>
                <w:i/>
                <w:color w:val="000000"/>
                <w:sz w:val="16"/>
                <w:szCs w:val="16"/>
              </w:rPr>
              <w:t>[1200.07(7.b(1)); Guide (p.106)]</w:t>
            </w:r>
          </w:p>
        </w:tc>
        <w:tc>
          <w:tcPr>
            <w:tcW w:w="564" w:type="dxa"/>
            <w:shd w:val="clear" w:color="auto" w:fill="FFFFFF" w:themeFill="background1"/>
            <w:vAlign w:val="center"/>
          </w:tcPr>
          <w:p w:rsidR="00916707" w:rsidRPr="00BB6B72" w:rsidRDefault="00916707" w:rsidP="00AD2ACF">
            <w:pPr>
              <w:jc w:val="center"/>
              <w:rPr>
                <w:b/>
                <w:color w:val="000000"/>
                <w:sz w:val="20"/>
                <w:szCs w:val="20"/>
              </w:rPr>
            </w:pPr>
          </w:p>
        </w:tc>
        <w:tc>
          <w:tcPr>
            <w:tcW w:w="540" w:type="dxa"/>
            <w:vAlign w:val="center"/>
          </w:tcPr>
          <w:p w:rsidR="00916707" w:rsidRPr="00AD2ACF" w:rsidRDefault="00916707" w:rsidP="00AD2ACF">
            <w:pPr>
              <w:jc w:val="center"/>
              <w:rPr>
                <w:color w:val="000000"/>
                <w:sz w:val="20"/>
                <w:szCs w:val="20"/>
              </w:rPr>
            </w:pPr>
          </w:p>
        </w:tc>
        <w:tc>
          <w:tcPr>
            <w:tcW w:w="516" w:type="dxa"/>
            <w:vAlign w:val="center"/>
          </w:tcPr>
          <w:p w:rsidR="00916707" w:rsidRPr="00AD2ACF" w:rsidRDefault="00916707" w:rsidP="00AD2ACF">
            <w:pPr>
              <w:jc w:val="center"/>
              <w:rPr>
                <w:color w:val="000000"/>
                <w:sz w:val="20"/>
                <w:szCs w:val="20"/>
              </w:rPr>
            </w:pPr>
          </w:p>
        </w:tc>
        <w:tc>
          <w:tcPr>
            <w:tcW w:w="540" w:type="dxa"/>
            <w:vAlign w:val="center"/>
          </w:tcPr>
          <w:p w:rsidR="00916707" w:rsidRPr="00AD2ACF" w:rsidRDefault="00916707" w:rsidP="00AD2ACF">
            <w:pPr>
              <w:jc w:val="center"/>
              <w:rPr>
                <w:color w:val="000000"/>
                <w:sz w:val="20"/>
                <w:szCs w:val="20"/>
              </w:rPr>
            </w:pPr>
          </w:p>
        </w:tc>
        <w:tc>
          <w:tcPr>
            <w:tcW w:w="564" w:type="dxa"/>
            <w:vAlign w:val="center"/>
          </w:tcPr>
          <w:p w:rsidR="00916707" w:rsidRPr="00AD2ACF" w:rsidRDefault="00916707" w:rsidP="00AD2ACF">
            <w:pPr>
              <w:jc w:val="center"/>
              <w:rPr>
                <w:color w:val="000000"/>
                <w:sz w:val="20"/>
                <w:szCs w:val="20"/>
              </w:rPr>
            </w:pPr>
          </w:p>
        </w:tc>
      </w:tr>
      <w:tr w:rsidR="00916707" w:rsidRPr="000F3FA3" w:rsidTr="00AC0EF8">
        <w:trPr>
          <w:cantSplit/>
        </w:trPr>
        <w:tc>
          <w:tcPr>
            <w:tcW w:w="648" w:type="dxa"/>
            <w:vAlign w:val="center"/>
          </w:tcPr>
          <w:p w:rsidR="00916707" w:rsidRPr="00916707" w:rsidRDefault="00916707" w:rsidP="00916707">
            <w:pPr>
              <w:jc w:val="center"/>
              <w:rPr>
                <w:color w:val="000000"/>
                <w:sz w:val="20"/>
                <w:szCs w:val="20"/>
              </w:rPr>
            </w:pPr>
            <w:r w:rsidRPr="00916707">
              <w:rPr>
                <w:color w:val="000000"/>
                <w:sz w:val="20"/>
                <w:szCs w:val="20"/>
              </w:rPr>
              <w:t>651</w:t>
            </w:r>
          </w:p>
        </w:tc>
        <w:tc>
          <w:tcPr>
            <w:tcW w:w="5556" w:type="dxa"/>
          </w:tcPr>
          <w:p w:rsidR="00916707" w:rsidRPr="000F3FA3" w:rsidRDefault="00916707" w:rsidP="004A2EEA">
            <w:pPr>
              <w:rPr>
                <w:color w:val="000000"/>
                <w:sz w:val="20"/>
                <w:szCs w:val="20"/>
              </w:rPr>
            </w:pPr>
            <w:r>
              <w:rPr>
                <w:color w:val="000000"/>
                <w:sz w:val="20"/>
                <w:szCs w:val="20"/>
              </w:rPr>
              <w:t>A</w:t>
            </w:r>
            <w:r w:rsidRPr="003B45E1">
              <w:rPr>
                <w:color w:val="000000"/>
                <w:sz w:val="20"/>
                <w:szCs w:val="20"/>
              </w:rPr>
              <w:t xml:space="preserve">nimal procurement is approved </w:t>
            </w:r>
            <w:r>
              <w:rPr>
                <w:color w:val="000000"/>
                <w:sz w:val="20"/>
                <w:szCs w:val="20"/>
              </w:rPr>
              <w:t>and</w:t>
            </w:r>
            <w:r w:rsidRPr="003B45E1">
              <w:rPr>
                <w:color w:val="000000"/>
                <w:sz w:val="20"/>
                <w:szCs w:val="20"/>
              </w:rPr>
              <w:t xml:space="preserve"> initiated </w:t>
            </w:r>
            <w:r>
              <w:rPr>
                <w:color w:val="000000"/>
                <w:sz w:val="20"/>
                <w:szCs w:val="20"/>
              </w:rPr>
              <w:t>only after confirmation</w:t>
            </w:r>
            <w:r w:rsidRPr="003B45E1">
              <w:rPr>
                <w:color w:val="000000"/>
                <w:sz w:val="20"/>
                <w:szCs w:val="20"/>
              </w:rPr>
              <w:t xml:space="preserve"> that: (1) the source of animals is appropriate; (2) appro</w:t>
            </w:r>
            <w:r>
              <w:rPr>
                <w:color w:val="000000"/>
                <w:sz w:val="20"/>
                <w:szCs w:val="20"/>
              </w:rPr>
              <w:t>priate housing  and care  for the animals</w:t>
            </w:r>
            <w:r w:rsidRPr="003B45E1">
              <w:rPr>
                <w:color w:val="000000"/>
                <w:sz w:val="20"/>
                <w:szCs w:val="20"/>
              </w:rPr>
              <w:t xml:space="preserve"> </w:t>
            </w:r>
            <w:r>
              <w:rPr>
                <w:color w:val="000000"/>
                <w:sz w:val="20"/>
                <w:szCs w:val="20"/>
              </w:rPr>
              <w:t xml:space="preserve"> upon </w:t>
            </w:r>
            <w:r w:rsidRPr="003B45E1">
              <w:rPr>
                <w:color w:val="000000"/>
                <w:sz w:val="20"/>
                <w:szCs w:val="20"/>
              </w:rPr>
              <w:t>arrival</w:t>
            </w:r>
            <w:r>
              <w:rPr>
                <w:color w:val="000000"/>
                <w:sz w:val="20"/>
                <w:szCs w:val="20"/>
              </w:rPr>
              <w:t xml:space="preserve"> is coordinated with animal care staff</w:t>
            </w:r>
            <w:r w:rsidRPr="003B45E1">
              <w:rPr>
                <w:color w:val="000000"/>
                <w:sz w:val="20"/>
                <w:szCs w:val="20"/>
              </w:rPr>
              <w:t xml:space="preserve">; and (3) the animals are </w:t>
            </w:r>
            <w:r>
              <w:rPr>
                <w:color w:val="000000"/>
                <w:sz w:val="20"/>
                <w:szCs w:val="20"/>
              </w:rPr>
              <w:t>designated for</w:t>
            </w:r>
            <w:r w:rsidRPr="003B45E1">
              <w:rPr>
                <w:color w:val="000000"/>
                <w:sz w:val="20"/>
                <w:szCs w:val="20"/>
              </w:rPr>
              <w:t xml:space="preserve"> use on </w:t>
            </w:r>
            <w:r>
              <w:rPr>
                <w:color w:val="000000"/>
                <w:sz w:val="20"/>
                <w:szCs w:val="20"/>
              </w:rPr>
              <w:t xml:space="preserve">an IACUC approved protocol. </w:t>
            </w:r>
            <w:r w:rsidRPr="0036271F">
              <w:rPr>
                <w:i/>
                <w:color w:val="000000"/>
                <w:sz w:val="16"/>
                <w:szCs w:val="16"/>
              </w:rPr>
              <w:t>[Guide (p. 106-109)]</w:t>
            </w:r>
          </w:p>
        </w:tc>
        <w:tc>
          <w:tcPr>
            <w:tcW w:w="564" w:type="dxa"/>
            <w:shd w:val="clear" w:color="auto" w:fill="FFFFFF" w:themeFill="background1"/>
            <w:vAlign w:val="center"/>
          </w:tcPr>
          <w:p w:rsidR="00916707" w:rsidRPr="00BB6B72" w:rsidRDefault="00916707" w:rsidP="00AD2ACF">
            <w:pPr>
              <w:jc w:val="center"/>
              <w:rPr>
                <w:b/>
                <w:color w:val="000000"/>
                <w:sz w:val="20"/>
                <w:szCs w:val="20"/>
              </w:rPr>
            </w:pPr>
          </w:p>
        </w:tc>
        <w:tc>
          <w:tcPr>
            <w:tcW w:w="540" w:type="dxa"/>
            <w:vAlign w:val="center"/>
          </w:tcPr>
          <w:p w:rsidR="00916707" w:rsidRPr="00AD2ACF" w:rsidRDefault="00916707" w:rsidP="00AD2ACF">
            <w:pPr>
              <w:jc w:val="center"/>
              <w:rPr>
                <w:color w:val="000000"/>
                <w:sz w:val="20"/>
                <w:szCs w:val="20"/>
              </w:rPr>
            </w:pPr>
          </w:p>
        </w:tc>
        <w:tc>
          <w:tcPr>
            <w:tcW w:w="516" w:type="dxa"/>
            <w:vAlign w:val="center"/>
          </w:tcPr>
          <w:p w:rsidR="00916707" w:rsidRPr="00AD2ACF" w:rsidRDefault="00916707" w:rsidP="00AD2ACF">
            <w:pPr>
              <w:jc w:val="center"/>
              <w:rPr>
                <w:color w:val="000000"/>
                <w:sz w:val="20"/>
                <w:szCs w:val="20"/>
              </w:rPr>
            </w:pPr>
          </w:p>
        </w:tc>
        <w:tc>
          <w:tcPr>
            <w:tcW w:w="540" w:type="dxa"/>
            <w:vAlign w:val="center"/>
          </w:tcPr>
          <w:p w:rsidR="00916707" w:rsidRPr="00AD2ACF" w:rsidRDefault="00916707" w:rsidP="00AD2ACF">
            <w:pPr>
              <w:jc w:val="center"/>
              <w:rPr>
                <w:color w:val="000000"/>
                <w:sz w:val="20"/>
                <w:szCs w:val="20"/>
              </w:rPr>
            </w:pPr>
          </w:p>
        </w:tc>
        <w:tc>
          <w:tcPr>
            <w:tcW w:w="564" w:type="dxa"/>
            <w:vAlign w:val="center"/>
          </w:tcPr>
          <w:p w:rsidR="00916707" w:rsidRPr="00AD2ACF" w:rsidRDefault="00916707" w:rsidP="00AD2ACF">
            <w:pPr>
              <w:jc w:val="center"/>
              <w:rPr>
                <w:color w:val="000000"/>
                <w:sz w:val="20"/>
                <w:szCs w:val="20"/>
              </w:rPr>
            </w:pPr>
          </w:p>
        </w:tc>
      </w:tr>
      <w:tr w:rsidR="00916707" w:rsidRPr="000F3FA3" w:rsidTr="00AC0EF8">
        <w:trPr>
          <w:cantSplit/>
        </w:trPr>
        <w:tc>
          <w:tcPr>
            <w:tcW w:w="648" w:type="dxa"/>
            <w:vAlign w:val="center"/>
          </w:tcPr>
          <w:p w:rsidR="00916707" w:rsidRPr="00916707" w:rsidRDefault="00916707" w:rsidP="00916707">
            <w:pPr>
              <w:jc w:val="center"/>
              <w:rPr>
                <w:color w:val="000000"/>
                <w:sz w:val="20"/>
                <w:szCs w:val="20"/>
              </w:rPr>
            </w:pPr>
            <w:r w:rsidRPr="00916707">
              <w:rPr>
                <w:color w:val="000000"/>
                <w:sz w:val="20"/>
                <w:szCs w:val="20"/>
              </w:rPr>
              <w:t>652</w:t>
            </w:r>
            <w:r w:rsidRPr="00916707">
              <w:rPr>
                <w:b/>
                <w:color w:val="000000"/>
                <w:sz w:val="28"/>
                <w:szCs w:val="28"/>
              </w:rPr>
              <w:t>‡</w:t>
            </w:r>
          </w:p>
        </w:tc>
        <w:tc>
          <w:tcPr>
            <w:tcW w:w="5556" w:type="dxa"/>
          </w:tcPr>
          <w:p w:rsidR="00916707" w:rsidRPr="009D7376" w:rsidRDefault="00916707" w:rsidP="00CA12A2">
            <w:pPr>
              <w:rPr>
                <w:color w:val="000000"/>
                <w:sz w:val="20"/>
                <w:szCs w:val="20"/>
              </w:rPr>
            </w:pPr>
            <w:r w:rsidRPr="009D7376">
              <w:rPr>
                <w:color w:val="000000"/>
                <w:sz w:val="20"/>
                <w:szCs w:val="20"/>
              </w:rPr>
              <w:t>Transportation (including intra-institutional, inter-institutional, interstate, international, and from commercial or non-comm</w:t>
            </w:r>
            <w:r>
              <w:rPr>
                <w:color w:val="000000"/>
                <w:sz w:val="20"/>
                <w:szCs w:val="20"/>
              </w:rPr>
              <w:t>ercial sources) complies</w:t>
            </w:r>
            <w:r w:rsidRPr="009D7376">
              <w:rPr>
                <w:color w:val="000000"/>
                <w:sz w:val="20"/>
                <w:szCs w:val="20"/>
              </w:rPr>
              <w:t xml:space="preserve"> with federal and international regulations, as applicable, and is arranged to protect the health and safety of the animals and humans (passersby as well as personnel involved in the work with the animals), to minimize stress on the animals, and to ensure animal biosecurity</w:t>
            </w:r>
            <w:r w:rsidRPr="0036271F">
              <w:rPr>
                <w:color w:val="000000"/>
                <w:sz w:val="20"/>
                <w:szCs w:val="20"/>
              </w:rPr>
              <w:t xml:space="preserve">. </w:t>
            </w:r>
            <w:r w:rsidRPr="0036271F">
              <w:rPr>
                <w:i/>
                <w:color w:val="000000"/>
                <w:sz w:val="16"/>
                <w:szCs w:val="16"/>
              </w:rPr>
              <w:t>[Guide (p. 107); 9 CFR (Part 3, Standards)]</w:t>
            </w:r>
          </w:p>
        </w:tc>
        <w:tc>
          <w:tcPr>
            <w:tcW w:w="564" w:type="dxa"/>
            <w:shd w:val="clear" w:color="auto" w:fill="FFFFFF" w:themeFill="background1"/>
            <w:vAlign w:val="center"/>
          </w:tcPr>
          <w:p w:rsidR="00916707" w:rsidRPr="00BB6B72" w:rsidRDefault="00916707" w:rsidP="00AD2ACF">
            <w:pPr>
              <w:jc w:val="center"/>
              <w:rPr>
                <w:b/>
                <w:color w:val="000000"/>
                <w:sz w:val="20"/>
                <w:szCs w:val="20"/>
              </w:rPr>
            </w:pPr>
          </w:p>
        </w:tc>
        <w:tc>
          <w:tcPr>
            <w:tcW w:w="540" w:type="dxa"/>
            <w:vAlign w:val="center"/>
          </w:tcPr>
          <w:p w:rsidR="00916707" w:rsidRPr="00AD2ACF" w:rsidRDefault="00916707" w:rsidP="00AD2ACF">
            <w:pPr>
              <w:jc w:val="center"/>
              <w:rPr>
                <w:color w:val="000000"/>
                <w:sz w:val="20"/>
                <w:szCs w:val="20"/>
              </w:rPr>
            </w:pPr>
          </w:p>
        </w:tc>
        <w:tc>
          <w:tcPr>
            <w:tcW w:w="516" w:type="dxa"/>
            <w:vAlign w:val="center"/>
          </w:tcPr>
          <w:p w:rsidR="00916707" w:rsidRPr="00AD2ACF" w:rsidRDefault="00916707" w:rsidP="00AD2ACF">
            <w:pPr>
              <w:jc w:val="center"/>
              <w:rPr>
                <w:color w:val="000000"/>
                <w:sz w:val="20"/>
                <w:szCs w:val="20"/>
              </w:rPr>
            </w:pPr>
          </w:p>
        </w:tc>
        <w:tc>
          <w:tcPr>
            <w:tcW w:w="540" w:type="dxa"/>
            <w:vAlign w:val="center"/>
          </w:tcPr>
          <w:p w:rsidR="00916707" w:rsidRPr="00AD2ACF" w:rsidRDefault="00916707" w:rsidP="00AD2ACF">
            <w:pPr>
              <w:jc w:val="center"/>
              <w:rPr>
                <w:color w:val="000000"/>
                <w:sz w:val="20"/>
                <w:szCs w:val="20"/>
              </w:rPr>
            </w:pPr>
          </w:p>
        </w:tc>
        <w:tc>
          <w:tcPr>
            <w:tcW w:w="564" w:type="dxa"/>
            <w:vAlign w:val="center"/>
          </w:tcPr>
          <w:p w:rsidR="00916707" w:rsidRPr="00AD2ACF" w:rsidRDefault="00916707" w:rsidP="00AD2ACF">
            <w:pPr>
              <w:jc w:val="center"/>
              <w:rPr>
                <w:color w:val="000000"/>
                <w:sz w:val="20"/>
                <w:szCs w:val="20"/>
              </w:rPr>
            </w:pPr>
          </w:p>
        </w:tc>
      </w:tr>
      <w:tr w:rsidR="00104D87" w:rsidRPr="000F3FA3" w:rsidTr="00AC0EF8">
        <w:trPr>
          <w:cantSplit/>
        </w:trPr>
        <w:tc>
          <w:tcPr>
            <w:tcW w:w="8928" w:type="dxa"/>
            <w:gridSpan w:val="7"/>
            <w:shd w:val="clear" w:color="auto" w:fill="D9D9D9"/>
            <w:vAlign w:val="center"/>
          </w:tcPr>
          <w:p w:rsidR="00104D87" w:rsidRPr="00BB6B72" w:rsidRDefault="00104D87" w:rsidP="002A2EA3">
            <w:pPr>
              <w:jc w:val="center"/>
              <w:rPr>
                <w:b/>
                <w:color w:val="000000"/>
                <w:sz w:val="20"/>
                <w:szCs w:val="20"/>
              </w:rPr>
            </w:pPr>
            <w:r w:rsidRPr="00BB6B72">
              <w:rPr>
                <w:b/>
                <w:color w:val="000000"/>
                <w:sz w:val="22"/>
                <w:szCs w:val="22"/>
              </w:rPr>
              <w:t>D.  Preventive Medicine</w:t>
            </w:r>
          </w:p>
        </w:tc>
      </w:tr>
      <w:tr w:rsidR="00104D87" w:rsidRPr="000F3FA3" w:rsidTr="00AC0EF8">
        <w:trPr>
          <w:cantSplit/>
          <w:trHeight w:val="1008"/>
        </w:trPr>
        <w:tc>
          <w:tcPr>
            <w:tcW w:w="6204" w:type="dxa"/>
            <w:gridSpan w:val="2"/>
            <w:vAlign w:val="center"/>
          </w:tcPr>
          <w:p w:rsidR="00104D87" w:rsidRDefault="00104D87" w:rsidP="003E735E">
            <w:pPr>
              <w:rPr>
                <w:color w:val="000000"/>
                <w:sz w:val="20"/>
                <w:szCs w:val="20"/>
              </w:rPr>
            </w:pPr>
          </w:p>
        </w:tc>
        <w:tc>
          <w:tcPr>
            <w:tcW w:w="564" w:type="dxa"/>
            <w:shd w:val="clear" w:color="auto" w:fill="FFFFFF" w:themeFill="background1"/>
            <w:textDirection w:val="btLr"/>
            <w:vAlign w:val="center"/>
          </w:tcPr>
          <w:p w:rsidR="00104D87" w:rsidRPr="000F3FA3" w:rsidRDefault="00104D8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textDirection w:val="btLr"/>
            <w:vAlign w:val="center"/>
          </w:tcPr>
          <w:p w:rsidR="00104D87" w:rsidRPr="00D35050" w:rsidRDefault="00104D87" w:rsidP="006B34D9">
            <w:pPr>
              <w:ind w:left="113" w:right="113"/>
              <w:rPr>
                <w:b/>
                <w:sz w:val="16"/>
                <w:szCs w:val="16"/>
              </w:rPr>
            </w:pPr>
            <w:r>
              <w:rPr>
                <w:b/>
                <w:sz w:val="16"/>
                <w:szCs w:val="16"/>
              </w:rPr>
              <w:t>Approved Departure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Minor Deficiency</w:t>
            </w:r>
          </w:p>
        </w:tc>
        <w:tc>
          <w:tcPr>
            <w:tcW w:w="564"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Significant Deficiency</w:t>
            </w:r>
          </w:p>
        </w:tc>
      </w:tr>
      <w:tr w:rsidR="00104D87" w:rsidRPr="000F3FA3" w:rsidTr="00AC0EF8">
        <w:trPr>
          <w:cantSplit/>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700</w:t>
            </w:r>
          </w:p>
        </w:tc>
        <w:tc>
          <w:tcPr>
            <w:tcW w:w="5556" w:type="dxa"/>
          </w:tcPr>
          <w:p w:rsidR="00104D87" w:rsidRPr="000F3FA3" w:rsidRDefault="00104D87" w:rsidP="003E735E">
            <w:pPr>
              <w:rPr>
                <w:color w:val="000000"/>
                <w:sz w:val="20"/>
                <w:szCs w:val="20"/>
              </w:rPr>
            </w:pPr>
            <w:r>
              <w:rPr>
                <w:color w:val="000000"/>
                <w:sz w:val="20"/>
                <w:szCs w:val="20"/>
              </w:rPr>
              <w:t xml:space="preserve">The institutional animal care and use program strives to maintain research animal populations that are as free of infectious agents as possible. </w:t>
            </w:r>
            <w:r w:rsidRPr="0036271F">
              <w:rPr>
                <w:i/>
                <w:color w:val="000000"/>
                <w:sz w:val="16"/>
                <w:szCs w:val="16"/>
              </w:rPr>
              <w:t>[1200.07 (7.d(1))]</w:t>
            </w:r>
            <w:r w:rsidRPr="00FD3E00">
              <w:rPr>
                <w:color w:val="000000"/>
                <w:sz w:val="20"/>
                <w:szCs w:val="20"/>
              </w:rPr>
              <w:t xml:space="preserve"> </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0F3FA3" w:rsidTr="00AC0EF8">
        <w:trPr>
          <w:cantSplit/>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701</w:t>
            </w:r>
          </w:p>
        </w:tc>
        <w:tc>
          <w:tcPr>
            <w:tcW w:w="5556" w:type="dxa"/>
          </w:tcPr>
          <w:p w:rsidR="00104D87" w:rsidRPr="00171E5B" w:rsidRDefault="00104D87" w:rsidP="00214710">
            <w:pPr>
              <w:rPr>
                <w:color w:val="000000"/>
                <w:sz w:val="20"/>
                <w:szCs w:val="20"/>
              </w:rPr>
            </w:pPr>
            <w:r>
              <w:rPr>
                <w:color w:val="000000"/>
                <w:sz w:val="20"/>
                <w:szCs w:val="20"/>
              </w:rPr>
              <w:t xml:space="preserve">A program of veterinary care, overseen by a VMO or VMC, is in place </w:t>
            </w:r>
            <w:r w:rsidRPr="000F3FA3">
              <w:rPr>
                <w:color w:val="000000"/>
                <w:sz w:val="20"/>
                <w:szCs w:val="20"/>
              </w:rPr>
              <w:t xml:space="preserve"> for the surveillance</w:t>
            </w:r>
            <w:r>
              <w:rPr>
                <w:color w:val="000000"/>
                <w:sz w:val="20"/>
                <w:szCs w:val="20"/>
              </w:rPr>
              <w:t>,</w:t>
            </w:r>
            <w:r w:rsidRPr="000F3FA3">
              <w:rPr>
                <w:color w:val="000000"/>
                <w:sz w:val="20"/>
                <w:szCs w:val="20"/>
              </w:rPr>
              <w:t xml:space="preserve"> diagnosis, treatment, and control</w:t>
            </w:r>
            <w:r>
              <w:rPr>
                <w:color w:val="000000"/>
                <w:sz w:val="20"/>
                <w:szCs w:val="20"/>
              </w:rPr>
              <w:t xml:space="preserve"> of non-protocol diseases or conditions (especially those with zoonotic potential, such as Q-fever, LCMV, parasites, etc.), and for the management of diseases or conditions induced by experimental requirements. </w:t>
            </w:r>
            <w:r w:rsidRPr="0036271F">
              <w:rPr>
                <w:i/>
                <w:color w:val="000000"/>
                <w:sz w:val="16"/>
                <w:szCs w:val="16"/>
              </w:rPr>
              <w:t>[Guide (p. 112-114)]</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0F3FA3" w:rsidTr="00AC0EF8">
        <w:trPr>
          <w:cantSplit/>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702</w:t>
            </w:r>
          </w:p>
        </w:tc>
        <w:tc>
          <w:tcPr>
            <w:tcW w:w="5556" w:type="dxa"/>
          </w:tcPr>
          <w:p w:rsidR="00104D87" w:rsidRPr="00907EAC" w:rsidRDefault="00104D87" w:rsidP="00214710">
            <w:pPr>
              <w:rPr>
                <w:i/>
                <w:color w:val="000000"/>
                <w:sz w:val="16"/>
                <w:szCs w:val="16"/>
              </w:rPr>
            </w:pPr>
            <w:r>
              <w:rPr>
                <w:color w:val="000000"/>
                <w:sz w:val="20"/>
                <w:szCs w:val="20"/>
              </w:rPr>
              <w:t xml:space="preserve">Quarantine and stabilization of newly received animals, as well as, separation of animals by species, source, health status, and intended use, as appropriate, are used to prevent spread of </w:t>
            </w:r>
            <w:r w:rsidRPr="0036271F">
              <w:rPr>
                <w:color w:val="000000"/>
                <w:sz w:val="20"/>
                <w:szCs w:val="20"/>
              </w:rPr>
              <w:t xml:space="preserve">pathogens.  </w:t>
            </w:r>
            <w:r w:rsidRPr="0036271F">
              <w:rPr>
                <w:i/>
                <w:color w:val="000000"/>
                <w:sz w:val="16"/>
                <w:szCs w:val="16"/>
              </w:rPr>
              <w:t>[Guide (p. 109-112)]</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C32D1C" w:rsidTr="00AC0EF8">
        <w:trPr>
          <w:cantSplit/>
        </w:trPr>
        <w:tc>
          <w:tcPr>
            <w:tcW w:w="8928" w:type="dxa"/>
            <w:gridSpan w:val="7"/>
            <w:shd w:val="clear" w:color="auto" w:fill="D9D9D9"/>
            <w:vAlign w:val="center"/>
          </w:tcPr>
          <w:p w:rsidR="00104D87" w:rsidRPr="00BB6B72" w:rsidRDefault="00104D87" w:rsidP="00AD2ACF">
            <w:pPr>
              <w:jc w:val="center"/>
              <w:rPr>
                <w:b/>
                <w:color w:val="000000"/>
                <w:sz w:val="22"/>
                <w:szCs w:val="22"/>
              </w:rPr>
            </w:pPr>
            <w:r w:rsidRPr="00BB6B72">
              <w:rPr>
                <w:b/>
                <w:color w:val="000000"/>
                <w:sz w:val="22"/>
                <w:szCs w:val="22"/>
              </w:rPr>
              <w:t>E.  Waste Disposal</w:t>
            </w:r>
          </w:p>
        </w:tc>
      </w:tr>
      <w:tr w:rsidR="00104D87" w:rsidRPr="000F3FA3" w:rsidTr="00AC0EF8">
        <w:trPr>
          <w:cantSplit/>
          <w:trHeight w:val="1008"/>
        </w:trPr>
        <w:tc>
          <w:tcPr>
            <w:tcW w:w="6204" w:type="dxa"/>
            <w:gridSpan w:val="2"/>
            <w:vAlign w:val="center"/>
          </w:tcPr>
          <w:p w:rsidR="00104D87" w:rsidRDefault="00104D87" w:rsidP="000F60B0">
            <w:pPr>
              <w:rPr>
                <w:color w:val="000000"/>
                <w:sz w:val="20"/>
                <w:szCs w:val="20"/>
              </w:rPr>
            </w:pPr>
          </w:p>
        </w:tc>
        <w:tc>
          <w:tcPr>
            <w:tcW w:w="564" w:type="dxa"/>
            <w:shd w:val="clear" w:color="auto" w:fill="FFFFFF" w:themeFill="background1"/>
            <w:textDirection w:val="btLr"/>
            <w:vAlign w:val="center"/>
          </w:tcPr>
          <w:p w:rsidR="00104D87" w:rsidRPr="000F3FA3" w:rsidRDefault="00104D8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textDirection w:val="btLr"/>
            <w:vAlign w:val="center"/>
          </w:tcPr>
          <w:p w:rsidR="00104D87" w:rsidRPr="00D35050" w:rsidRDefault="00104D87" w:rsidP="006B34D9">
            <w:pPr>
              <w:ind w:left="113" w:right="113"/>
              <w:rPr>
                <w:b/>
                <w:sz w:val="16"/>
                <w:szCs w:val="16"/>
              </w:rPr>
            </w:pPr>
            <w:r>
              <w:rPr>
                <w:b/>
                <w:sz w:val="16"/>
                <w:szCs w:val="16"/>
              </w:rPr>
              <w:t>Approved Departure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Minor Deficiency</w:t>
            </w:r>
          </w:p>
        </w:tc>
        <w:tc>
          <w:tcPr>
            <w:tcW w:w="564"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Significant Deficiency</w:t>
            </w:r>
          </w:p>
        </w:tc>
      </w:tr>
      <w:tr w:rsidR="00104D87" w:rsidRPr="000F3FA3" w:rsidTr="00AC0EF8">
        <w:trPr>
          <w:cantSplit/>
          <w:trHeight w:val="259"/>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750</w:t>
            </w:r>
          </w:p>
        </w:tc>
        <w:tc>
          <w:tcPr>
            <w:tcW w:w="5556" w:type="dxa"/>
          </w:tcPr>
          <w:p w:rsidR="00104D87" w:rsidRPr="000F3FA3" w:rsidRDefault="00104D87" w:rsidP="000F60B0">
            <w:pPr>
              <w:rPr>
                <w:color w:val="000000"/>
                <w:sz w:val="20"/>
                <w:szCs w:val="20"/>
              </w:rPr>
            </w:pPr>
            <w:r>
              <w:rPr>
                <w:color w:val="000000"/>
                <w:sz w:val="20"/>
                <w:szCs w:val="20"/>
              </w:rPr>
              <w:t>Procedures are in place for sanitation of waste containers, as well as procedures for safe removal and disposal of c</w:t>
            </w:r>
            <w:r w:rsidRPr="000F3FA3">
              <w:rPr>
                <w:color w:val="000000"/>
                <w:sz w:val="20"/>
                <w:szCs w:val="20"/>
              </w:rPr>
              <w:t>onventional, biological</w:t>
            </w:r>
            <w:r>
              <w:rPr>
                <w:color w:val="000000"/>
                <w:sz w:val="20"/>
                <w:szCs w:val="20"/>
              </w:rPr>
              <w:t>,</w:t>
            </w:r>
            <w:r w:rsidRPr="000F3FA3">
              <w:rPr>
                <w:color w:val="000000"/>
                <w:sz w:val="20"/>
                <w:szCs w:val="20"/>
              </w:rPr>
              <w:t xml:space="preserve"> and hazardous waste</w:t>
            </w:r>
            <w:r>
              <w:rPr>
                <w:color w:val="000000"/>
                <w:sz w:val="20"/>
                <w:szCs w:val="20"/>
              </w:rPr>
              <w:t>s (including soiled bedding).  A</w:t>
            </w:r>
            <w:r w:rsidRPr="00683AE6">
              <w:rPr>
                <w:color w:val="000000"/>
                <w:sz w:val="20"/>
                <w:szCs w:val="20"/>
              </w:rPr>
              <w:t xml:space="preserve">ll waste disposal </w:t>
            </w:r>
            <w:r>
              <w:rPr>
                <w:color w:val="000000"/>
                <w:sz w:val="20"/>
                <w:szCs w:val="20"/>
              </w:rPr>
              <w:t xml:space="preserve">procedures comply with </w:t>
            </w:r>
            <w:r w:rsidRPr="00683AE6">
              <w:rPr>
                <w:color w:val="000000"/>
                <w:sz w:val="20"/>
                <w:szCs w:val="20"/>
              </w:rPr>
              <w:t>facility, municipal and federal policies and regulations</w:t>
            </w:r>
            <w:r w:rsidRPr="0036271F">
              <w:rPr>
                <w:color w:val="000000"/>
                <w:sz w:val="20"/>
                <w:szCs w:val="20"/>
              </w:rPr>
              <w:t xml:space="preserve">. </w:t>
            </w:r>
            <w:r w:rsidRPr="0036271F">
              <w:rPr>
                <w:i/>
                <w:color w:val="000000"/>
                <w:sz w:val="16"/>
                <w:szCs w:val="16"/>
              </w:rPr>
              <w:t>[Guide (p. 73-74)]</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854178" w:rsidRPr="00C32D1C" w:rsidTr="00024FF4">
        <w:trPr>
          <w:cantSplit/>
        </w:trPr>
        <w:tc>
          <w:tcPr>
            <w:tcW w:w="8928" w:type="dxa"/>
            <w:gridSpan w:val="7"/>
            <w:shd w:val="clear" w:color="auto" w:fill="D9D9D9"/>
            <w:vAlign w:val="center"/>
          </w:tcPr>
          <w:p w:rsidR="00854178" w:rsidRPr="00BB6B72" w:rsidRDefault="00854178" w:rsidP="00A91824">
            <w:pPr>
              <w:jc w:val="center"/>
              <w:rPr>
                <w:b/>
                <w:color w:val="000000"/>
                <w:sz w:val="22"/>
                <w:szCs w:val="22"/>
              </w:rPr>
            </w:pPr>
            <w:r w:rsidRPr="00BB6B72">
              <w:rPr>
                <w:b/>
                <w:color w:val="000000"/>
                <w:sz w:val="22"/>
                <w:szCs w:val="22"/>
              </w:rPr>
              <w:t>F.  Pest Control</w:t>
            </w:r>
          </w:p>
        </w:tc>
      </w:tr>
      <w:tr w:rsidR="00854178" w:rsidRPr="000F3FA3" w:rsidTr="00024FF4">
        <w:trPr>
          <w:cantSplit/>
          <w:trHeight w:val="1008"/>
        </w:trPr>
        <w:tc>
          <w:tcPr>
            <w:tcW w:w="6204" w:type="dxa"/>
            <w:gridSpan w:val="2"/>
            <w:vAlign w:val="center"/>
          </w:tcPr>
          <w:p w:rsidR="00854178" w:rsidRPr="0036271F" w:rsidRDefault="00854178" w:rsidP="00FC12F7">
            <w:pPr>
              <w:rPr>
                <w:color w:val="000000"/>
                <w:sz w:val="20"/>
                <w:szCs w:val="20"/>
              </w:rPr>
            </w:pPr>
          </w:p>
        </w:tc>
        <w:tc>
          <w:tcPr>
            <w:tcW w:w="564" w:type="dxa"/>
            <w:shd w:val="clear" w:color="auto" w:fill="FFFFFF" w:themeFill="background1"/>
            <w:textDirection w:val="btLr"/>
            <w:vAlign w:val="center"/>
          </w:tcPr>
          <w:p w:rsidR="00854178" w:rsidRPr="000F3FA3" w:rsidRDefault="00854178"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854178" w:rsidRPr="000F3FA3" w:rsidRDefault="00854178" w:rsidP="006B34D9">
            <w:pPr>
              <w:ind w:left="113" w:right="113"/>
              <w:rPr>
                <w:b/>
                <w:color w:val="000000"/>
                <w:sz w:val="16"/>
                <w:szCs w:val="16"/>
              </w:rPr>
            </w:pPr>
            <w:r>
              <w:rPr>
                <w:b/>
                <w:color w:val="000000"/>
                <w:sz w:val="16"/>
                <w:szCs w:val="16"/>
              </w:rPr>
              <w:t>Acceptable</w:t>
            </w:r>
          </w:p>
        </w:tc>
        <w:tc>
          <w:tcPr>
            <w:tcW w:w="516" w:type="dxa"/>
            <w:textDirection w:val="btLr"/>
            <w:vAlign w:val="center"/>
          </w:tcPr>
          <w:p w:rsidR="00854178" w:rsidRPr="00D35050" w:rsidRDefault="00854178" w:rsidP="006B34D9">
            <w:pPr>
              <w:ind w:left="113" w:right="113"/>
              <w:rPr>
                <w:b/>
                <w:sz w:val="16"/>
                <w:szCs w:val="16"/>
              </w:rPr>
            </w:pPr>
            <w:r>
              <w:rPr>
                <w:b/>
                <w:sz w:val="16"/>
                <w:szCs w:val="16"/>
              </w:rPr>
              <w:t>Approved Departure</w:t>
            </w:r>
          </w:p>
        </w:tc>
        <w:tc>
          <w:tcPr>
            <w:tcW w:w="540" w:type="dxa"/>
            <w:textDirection w:val="btLr"/>
            <w:vAlign w:val="center"/>
          </w:tcPr>
          <w:p w:rsidR="00854178" w:rsidRPr="000F3FA3" w:rsidRDefault="00854178" w:rsidP="006B34D9">
            <w:pPr>
              <w:ind w:left="113" w:right="113"/>
              <w:rPr>
                <w:b/>
                <w:color w:val="000000"/>
                <w:sz w:val="16"/>
                <w:szCs w:val="16"/>
              </w:rPr>
            </w:pPr>
            <w:r>
              <w:rPr>
                <w:b/>
                <w:color w:val="000000"/>
                <w:sz w:val="16"/>
                <w:szCs w:val="16"/>
              </w:rPr>
              <w:t>Minor Deficiency</w:t>
            </w:r>
          </w:p>
        </w:tc>
        <w:tc>
          <w:tcPr>
            <w:tcW w:w="564" w:type="dxa"/>
            <w:textDirection w:val="btLr"/>
            <w:vAlign w:val="center"/>
          </w:tcPr>
          <w:p w:rsidR="00854178" w:rsidRPr="000F3FA3" w:rsidRDefault="00854178" w:rsidP="006B34D9">
            <w:pPr>
              <w:ind w:left="113" w:right="113"/>
              <w:rPr>
                <w:b/>
                <w:color w:val="000000"/>
                <w:sz w:val="16"/>
                <w:szCs w:val="16"/>
              </w:rPr>
            </w:pPr>
            <w:r>
              <w:rPr>
                <w:b/>
                <w:color w:val="000000"/>
                <w:sz w:val="16"/>
                <w:szCs w:val="16"/>
              </w:rPr>
              <w:t>Significant Deficiency</w:t>
            </w:r>
          </w:p>
        </w:tc>
      </w:tr>
      <w:tr w:rsidR="00104D87" w:rsidRPr="000F3FA3" w:rsidTr="00AC0EF8">
        <w:trPr>
          <w:cantSplit/>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800</w:t>
            </w:r>
          </w:p>
        </w:tc>
        <w:tc>
          <w:tcPr>
            <w:tcW w:w="5556" w:type="dxa"/>
          </w:tcPr>
          <w:p w:rsidR="00104D87" w:rsidRPr="0036271F" w:rsidRDefault="00104D87" w:rsidP="00FC12F7">
            <w:pPr>
              <w:rPr>
                <w:color w:val="000000"/>
                <w:sz w:val="20"/>
                <w:szCs w:val="20"/>
              </w:rPr>
            </w:pPr>
            <w:r w:rsidRPr="0036271F">
              <w:rPr>
                <w:color w:val="000000"/>
                <w:sz w:val="20"/>
                <w:szCs w:val="20"/>
              </w:rPr>
              <w:t xml:space="preserve">A regularly scheduled and documented program of monitoring for and controlling pests has been implemented, which includes measures to prevent vermin entry and harborage. </w:t>
            </w:r>
            <w:r w:rsidRPr="0036271F">
              <w:rPr>
                <w:i/>
                <w:color w:val="000000"/>
                <w:sz w:val="16"/>
                <w:szCs w:val="16"/>
              </w:rPr>
              <w:t>[Guide (p. 74)]</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0F3FA3" w:rsidTr="00AC0EF8">
        <w:trPr>
          <w:cantSplit/>
          <w:trHeight w:val="259"/>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801</w:t>
            </w:r>
          </w:p>
        </w:tc>
        <w:tc>
          <w:tcPr>
            <w:tcW w:w="5556" w:type="dxa"/>
          </w:tcPr>
          <w:p w:rsidR="00104D87" w:rsidRPr="0036271F" w:rsidRDefault="00104D87" w:rsidP="00D01150">
            <w:pPr>
              <w:rPr>
                <w:color w:val="000000"/>
                <w:sz w:val="20"/>
                <w:szCs w:val="20"/>
              </w:rPr>
            </w:pPr>
            <w:r w:rsidRPr="0036271F">
              <w:rPr>
                <w:color w:val="000000"/>
                <w:sz w:val="20"/>
                <w:szCs w:val="20"/>
              </w:rPr>
              <w:t xml:space="preserve">Animal and human health concerns encourage the use of non-toxic methods of pest control instead of chemical pesticides whenever possible.  If chemical pesticides are to be used, the investigators whose animals may be exposed are consulted to ensure that scientific objectives are not unnecessarily compromised. </w:t>
            </w:r>
            <w:r w:rsidRPr="0036271F">
              <w:rPr>
                <w:i/>
                <w:color w:val="000000"/>
                <w:sz w:val="16"/>
                <w:szCs w:val="16"/>
              </w:rPr>
              <w:t>[Guide (p.74)]</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0F3FA3" w:rsidTr="00AC0EF8">
        <w:trPr>
          <w:cantSplit/>
          <w:trHeight w:val="259"/>
        </w:trPr>
        <w:tc>
          <w:tcPr>
            <w:tcW w:w="8928" w:type="dxa"/>
            <w:gridSpan w:val="7"/>
            <w:shd w:val="clear" w:color="auto" w:fill="D9D9D9"/>
            <w:vAlign w:val="center"/>
          </w:tcPr>
          <w:p w:rsidR="00104D87" w:rsidRPr="00BB6B72" w:rsidRDefault="00104D87" w:rsidP="00EF48D5">
            <w:pPr>
              <w:jc w:val="center"/>
              <w:rPr>
                <w:b/>
                <w:color w:val="000000"/>
                <w:sz w:val="22"/>
                <w:szCs w:val="22"/>
              </w:rPr>
            </w:pPr>
            <w:r w:rsidRPr="00BB6B72">
              <w:rPr>
                <w:b/>
                <w:color w:val="000000"/>
                <w:sz w:val="22"/>
                <w:szCs w:val="22"/>
              </w:rPr>
              <w:t>G.  Medical Supplies</w:t>
            </w:r>
          </w:p>
        </w:tc>
      </w:tr>
      <w:tr w:rsidR="00104D87" w:rsidRPr="000F3FA3" w:rsidTr="00AC0EF8">
        <w:trPr>
          <w:cantSplit/>
          <w:trHeight w:val="1008"/>
        </w:trPr>
        <w:tc>
          <w:tcPr>
            <w:tcW w:w="6204" w:type="dxa"/>
            <w:gridSpan w:val="2"/>
            <w:vAlign w:val="center"/>
          </w:tcPr>
          <w:p w:rsidR="00104D87" w:rsidRPr="00165567" w:rsidRDefault="00104D87" w:rsidP="00214710">
            <w:pPr>
              <w:rPr>
                <w:color w:val="000000"/>
                <w:sz w:val="20"/>
                <w:szCs w:val="20"/>
              </w:rPr>
            </w:pPr>
          </w:p>
        </w:tc>
        <w:tc>
          <w:tcPr>
            <w:tcW w:w="564" w:type="dxa"/>
            <w:shd w:val="clear" w:color="auto" w:fill="FFFFFF" w:themeFill="background1"/>
            <w:textDirection w:val="btLr"/>
            <w:vAlign w:val="center"/>
          </w:tcPr>
          <w:p w:rsidR="00104D87" w:rsidRPr="000F3FA3" w:rsidRDefault="00104D8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textDirection w:val="btLr"/>
            <w:vAlign w:val="center"/>
          </w:tcPr>
          <w:p w:rsidR="00104D87" w:rsidRPr="00D35050" w:rsidRDefault="00104D87" w:rsidP="006B34D9">
            <w:pPr>
              <w:ind w:left="113" w:right="113"/>
              <w:rPr>
                <w:b/>
                <w:sz w:val="16"/>
                <w:szCs w:val="16"/>
              </w:rPr>
            </w:pPr>
            <w:r>
              <w:rPr>
                <w:b/>
                <w:sz w:val="16"/>
                <w:szCs w:val="16"/>
              </w:rPr>
              <w:t>Approved Departure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Minor Deficiency</w:t>
            </w:r>
          </w:p>
        </w:tc>
        <w:tc>
          <w:tcPr>
            <w:tcW w:w="564"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Significant Deficiency</w:t>
            </w:r>
          </w:p>
        </w:tc>
      </w:tr>
      <w:tr w:rsidR="00104D87" w:rsidRPr="000F3FA3" w:rsidTr="00AC0EF8">
        <w:trPr>
          <w:cantSplit/>
          <w:trHeight w:val="259"/>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850</w:t>
            </w:r>
          </w:p>
        </w:tc>
        <w:tc>
          <w:tcPr>
            <w:tcW w:w="5556" w:type="dxa"/>
          </w:tcPr>
          <w:p w:rsidR="00104D87" w:rsidRPr="000F3FA3" w:rsidRDefault="00104D87" w:rsidP="00214710">
            <w:pPr>
              <w:rPr>
                <w:color w:val="000000"/>
                <w:sz w:val="20"/>
                <w:szCs w:val="20"/>
              </w:rPr>
            </w:pPr>
            <w:r w:rsidRPr="00165567">
              <w:rPr>
                <w:color w:val="000000"/>
                <w:sz w:val="20"/>
                <w:szCs w:val="20"/>
              </w:rPr>
              <w:t xml:space="preserve">All controlled substances </w:t>
            </w:r>
            <w:r>
              <w:rPr>
                <w:color w:val="000000"/>
                <w:sz w:val="20"/>
                <w:szCs w:val="20"/>
              </w:rPr>
              <w:t>needed for animal research on VA property are</w:t>
            </w:r>
            <w:r w:rsidRPr="00165567">
              <w:rPr>
                <w:color w:val="000000"/>
                <w:sz w:val="20"/>
                <w:szCs w:val="20"/>
              </w:rPr>
              <w:t xml:space="preserve"> ordered </w:t>
            </w:r>
            <w:r>
              <w:rPr>
                <w:color w:val="000000"/>
                <w:sz w:val="20"/>
                <w:szCs w:val="20"/>
              </w:rPr>
              <w:t xml:space="preserve">and received </w:t>
            </w:r>
            <w:r w:rsidRPr="00165567">
              <w:rPr>
                <w:color w:val="000000"/>
                <w:sz w:val="20"/>
                <w:szCs w:val="20"/>
              </w:rPr>
              <w:t>by the local VA pharmacy</w:t>
            </w:r>
            <w:r>
              <w:rPr>
                <w:color w:val="000000"/>
                <w:sz w:val="20"/>
                <w:szCs w:val="20"/>
              </w:rPr>
              <w:t>,</w:t>
            </w:r>
            <w:r w:rsidRPr="00165567">
              <w:rPr>
                <w:color w:val="000000"/>
                <w:sz w:val="20"/>
                <w:szCs w:val="20"/>
              </w:rPr>
              <w:t xml:space="preserve"> </w:t>
            </w:r>
            <w:r>
              <w:rPr>
                <w:color w:val="000000"/>
                <w:sz w:val="20"/>
                <w:szCs w:val="20"/>
              </w:rPr>
              <w:t>and dispens</w:t>
            </w:r>
            <w:r w:rsidRPr="00165567">
              <w:rPr>
                <w:color w:val="000000"/>
                <w:sz w:val="20"/>
                <w:szCs w:val="20"/>
              </w:rPr>
              <w:t>e</w:t>
            </w:r>
            <w:r>
              <w:rPr>
                <w:color w:val="000000"/>
                <w:sz w:val="20"/>
                <w:szCs w:val="20"/>
              </w:rPr>
              <w:t>d</w:t>
            </w:r>
            <w:r w:rsidRPr="00165567">
              <w:rPr>
                <w:color w:val="000000"/>
                <w:sz w:val="20"/>
                <w:szCs w:val="20"/>
              </w:rPr>
              <w:t xml:space="preserve"> to research personnel</w:t>
            </w:r>
            <w:r>
              <w:rPr>
                <w:color w:val="000000"/>
                <w:sz w:val="20"/>
                <w:szCs w:val="20"/>
              </w:rPr>
              <w:t xml:space="preserve"> as needed</w:t>
            </w:r>
            <w:r w:rsidRPr="0036271F">
              <w:rPr>
                <w:color w:val="000000"/>
                <w:sz w:val="20"/>
                <w:szCs w:val="20"/>
              </w:rPr>
              <w:t>.</w:t>
            </w:r>
            <w:r w:rsidRPr="0036271F">
              <w:rPr>
                <w:color w:val="000000"/>
                <w:sz w:val="16"/>
                <w:szCs w:val="16"/>
              </w:rPr>
              <w:t xml:space="preserve"> </w:t>
            </w:r>
            <w:r w:rsidRPr="0036271F">
              <w:rPr>
                <w:i/>
                <w:color w:val="000000"/>
                <w:sz w:val="16"/>
                <w:szCs w:val="16"/>
              </w:rPr>
              <w:t>[1200. 07 (7.m)]</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0F3FA3" w:rsidTr="00AC0EF8">
        <w:trPr>
          <w:cantSplit/>
          <w:trHeight w:val="259"/>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851</w:t>
            </w:r>
          </w:p>
        </w:tc>
        <w:tc>
          <w:tcPr>
            <w:tcW w:w="5556" w:type="dxa"/>
          </w:tcPr>
          <w:p w:rsidR="00104D87" w:rsidRPr="00165567" w:rsidRDefault="00104D87" w:rsidP="00214710">
            <w:pPr>
              <w:rPr>
                <w:color w:val="000000"/>
                <w:sz w:val="20"/>
                <w:szCs w:val="20"/>
              </w:rPr>
            </w:pPr>
            <w:r>
              <w:rPr>
                <w:color w:val="000000"/>
                <w:sz w:val="20"/>
                <w:szCs w:val="20"/>
              </w:rPr>
              <w:t xml:space="preserve">Use of non-pharmaceutical grade compounds, expired drugs or medical supplies (e.g., sutures, antiseptics, etc.) in animals is limited to protocols in which such use has been documented not to </w:t>
            </w:r>
            <w:r w:rsidRPr="0036271F">
              <w:rPr>
                <w:color w:val="000000"/>
                <w:sz w:val="20"/>
                <w:szCs w:val="20"/>
              </w:rPr>
              <w:t xml:space="preserve">jeopardize animal welfare or compromise the validity of the study. </w:t>
            </w:r>
            <w:r w:rsidRPr="0036271F">
              <w:rPr>
                <w:i/>
                <w:color w:val="000000"/>
                <w:sz w:val="16"/>
                <w:szCs w:val="16"/>
              </w:rPr>
              <w:t>[PHS (FAQ F.4); Guide (p.31)]</w:t>
            </w:r>
          </w:p>
        </w:tc>
        <w:tc>
          <w:tcPr>
            <w:tcW w:w="564" w:type="dxa"/>
            <w:shd w:val="clear" w:color="auto" w:fill="FFFFFF" w:themeFill="background1"/>
            <w:vAlign w:val="center"/>
          </w:tcPr>
          <w:p w:rsidR="00104D87" w:rsidRPr="00BB6B72" w:rsidRDefault="00104D87" w:rsidP="00AD2ACF">
            <w:pPr>
              <w:jc w:val="center"/>
              <w:rPr>
                <w:b/>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16" w:type="dxa"/>
            <w:vAlign w:val="center"/>
          </w:tcPr>
          <w:p w:rsidR="00104D87" w:rsidRPr="00AD2ACF" w:rsidRDefault="00104D87" w:rsidP="00AD2ACF">
            <w:pPr>
              <w:jc w:val="center"/>
              <w:rPr>
                <w:color w:val="000000"/>
                <w:sz w:val="20"/>
                <w:szCs w:val="20"/>
              </w:rPr>
            </w:pPr>
          </w:p>
        </w:tc>
        <w:tc>
          <w:tcPr>
            <w:tcW w:w="540" w:type="dxa"/>
            <w:vAlign w:val="center"/>
          </w:tcPr>
          <w:p w:rsidR="00104D87" w:rsidRPr="00AD2ACF" w:rsidRDefault="00104D87" w:rsidP="00AD2ACF">
            <w:pPr>
              <w:jc w:val="center"/>
              <w:rPr>
                <w:color w:val="000000"/>
                <w:sz w:val="20"/>
                <w:szCs w:val="20"/>
              </w:rPr>
            </w:pPr>
          </w:p>
        </w:tc>
        <w:tc>
          <w:tcPr>
            <w:tcW w:w="564" w:type="dxa"/>
            <w:vAlign w:val="center"/>
          </w:tcPr>
          <w:p w:rsidR="00104D87" w:rsidRPr="00AD2ACF" w:rsidRDefault="00104D87" w:rsidP="00AD2ACF">
            <w:pPr>
              <w:jc w:val="center"/>
              <w:rPr>
                <w:color w:val="000000"/>
                <w:sz w:val="20"/>
                <w:szCs w:val="20"/>
              </w:rPr>
            </w:pPr>
          </w:p>
        </w:tc>
      </w:tr>
      <w:tr w:rsidR="00104D87" w:rsidRPr="00C32D1C" w:rsidTr="00AC0EF8">
        <w:trPr>
          <w:cantSplit/>
        </w:trPr>
        <w:tc>
          <w:tcPr>
            <w:tcW w:w="8928" w:type="dxa"/>
            <w:gridSpan w:val="7"/>
            <w:shd w:val="clear" w:color="auto" w:fill="D9D9D9"/>
            <w:vAlign w:val="center"/>
          </w:tcPr>
          <w:p w:rsidR="00104D87" w:rsidRPr="00BB6B72" w:rsidRDefault="00104D87" w:rsidP="00A91824">
            <w:pPr>
              <w:jc w:val="center"/>
              <w:rPr>
                <w:b/>
                <w:color w:val="000000"/>
                <w:sz w:val="22"/>
                <w:szCs w:val="22"/>
              </w:rPr>
            </w:pPr>
            <w:r w:rsidRPr="00BB6B72">
              <w:rPr>
                <w:b/>
                <w:color w:val="000000"/>
                <w:sz w:val="22"/>
                <w:szCs w:val="22"/>
              </w:rPr>
              <w:t>H.  Emergency, After Hours, Weekend, and Holiday Animal Care</w:t>
            </w:r>
          </w:p>
        </w:tc>
      </w:tr>
      <w:tr w:rsidR="00104D87" w:rsidRPr="000F3FA3" w:rsidTr="00AC0EF8">
        <w:trPr>
          <w:cantSplit/>
          <w:trHeight w:val="1008"/>
        </w:trPr>
        <w:tc>
          <w:tcPr>
            <w:tcW w:w="6204" w:type="dxa"/>
            <w:gridSpan w:val="2"/>
            <w:vAlign w:val="center"/>
          </w:tcPr>
          <w:p w:rsidR="00104D87" w:rsidRDefault="00104D87" w:rsidP="008B6554">
            <w:pPr>
              <w:rPr>
                <w:color w:val="000000"/>
                <w:sz w:val="20"/>
                <w:szCs w:val="20"/>
              </w:rPr>
            </w:pPr>
          </w:p>
        </w:tc>
        <w:tc>
          <w:tcPr>
            <w:tcW w:w="564" w:type="dxa"/>
            <w:shd w:val="clear" w:color="auto" w:fill="FFFFFF" w:themeFill="background1"/>
            <w:textDirection w:val="btLr"/>
            <w:vAlign w:val="center"/>
          </w:tcPr>
          <w:p w:rsidR="00104D87" w:rsidRPr="000F3FA3" w:rsidRDefault="00104D87" w:rsidP="006B34D9">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Acc</w:t>
            </w:r>
            <w:r w:rsidR="006B34D9">
              <w:rPr>
                <w:b/>
                <w:color w:val="000000"/>
                <w:sz w:val="16"/>
                <w:szCs w:val="16"/>
              </w:rPr>
              <w:t>e</w:t>
            </w:r>
            <w:r>
              <w:rPr>
                <w:b/>
                <w:color w:val="000000"/>
                <w:sz w:val="16"/>
                <w:szCs w:val="16"/>
              </w:rPr>
              <w:t>ptable</w:t>
            </w:r>
          </w:p>
        </w:tc>
        <w:tc>
          <w:tcPr>
            <w:tcW w:w="516" w:type="dxa"/>
            <w:textDirection w:val="btLr"/>
            <w:vAlign w:val="center"/>
          </w:tcPr>
          <w:p w:rsidR="00104D87" w:rsidRPr="00D35050" w:rsidRDefault="00104D87" w:rsidP="006B34D9">
            <w:pPr>
              <w:ind w:left="113" w:right="113"/>
              <w:rPr>
                <w:b/>
                <w:sz w:val="16"/>
                <w:szCs w:val="16"/>
              </w:rPr>
            </w:pPr>
            <w:r>
              <w:rPr>
                <w:b/>
                <w:sz w:val="16"/>
                <w:szCs w:val="16"/>
              </w:rPr>
              <w:t>Approved Departure</w:t>
            </w:r>
          </w:p>
        </w:tc>
        <w:tc>
          <w:tcPr>
            <w:tcW w:w="540"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Minor Deficiency</w:t>
            </w:r>
          </w:p>
        </w:tc>
        <w:tc>
          <w:tcPr>
            <w:tcW w:w="564" w:type="dxa"/>
            <w:textDirection w:val="btLr"/>
            <w:vAlign w:val="center"/>
          </w:tcPr>
          <w:p w:rsidR="00104D87" w:rsidRPr="000F3FA3" w:rsidRDefault="00104D87" w:rsidP="006B34D9">
            <w:pPr>
              <w:ind w:left="113" w:right="113"/>
              <w:rPr>
                <w:b/>
                <w:color w:val="000000"/>
                <w:sz w:val="16"/>
                <w:szCs w:val="16"/>
              </w:rPr>
            </w:pPr>
            <w:r>
              <w:rPr>
                <w:b/>
                <w:color w:val="000000"/>
                <w:sz w:val="16"/>
                <w:szCs w:val="16"/>
              </w:rPr>
              <w:t>Significant Deficiency</w:t>
            </w:r>
          </w:p>
        </w:tc>
      </w:tr>
      <w:tr w:rsidR="00104D87" w:rsidRPr="000F3FA3" w:rsidTr="00AC0EF8">
        <w:trPr>
          <w:cantSplit/>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900</w:t>
            </w:r>
          </w:p>
        </w:tc>
        <w:tc>
          <w:tcPr>
            <w:tcW w:w="5556" w:type="dxa"/>
          </w:tcPr>
          <w:p w:rsidR="00104D87" w:rsidRPr="000F3FA3" w:rsidRDefault="00104D87" w:rsidP="008B6554">
            <w:pPr>
              <w:rPr>
                <w:color w:val="000000"/>
                <w:sz w:val="20"/>
                <w:szCs w:val="20"/>
              </w:rPr>
            </w:pPr>
            <w:r>
              <w:rPr>
                <w:color w:val="000000"/>
                <w:sz w:val="20"/>
                <w:szCs w:val="20"/>
              </w:rPr>
              <w:t>Q</w:t>
            </w:r>
            <w:r w:rsidRPr="000F3FA3">
              <w:rPr>
                <w:color w:val="000000"/>
                <w:sz w:val="20"/>
                <w:szCs w:val="20"/>
              </w:rPr>
              <w:t xml:space="preserve">ualified personnel </w:t>
            </w:r>
            <w:r>
              <w:rPr>
                <w:color w:val="000000"/>
                <w:sz w:val="20"/>
                <w:szCs w:val="20"/>
              </w:rPr>
              <w:t xml:space="preserve">are assigned to provide routine care for the animals </w:t>
            </w:r>
            <w:r w:rsidRPr="000F3FA3">
              <w:rPr>
                <w:color w:val="000000"/>
                <w:sz w:val="20"/>
                <w:szCs w:val="20"/>
              </w:rPr>
              <w:t>on weekend</w:t>
            </w:r>
            <w:r>
              <w:rPr>
                <w:color w:val="000000"/>
                <w:sz w:val="20"/>
                <w:szCs w:val="20"/>
              </w:rPr>
              <w:t xml:space="preserve">s and holidays.  </w:t>
            </w:r>
            <w:r w:rsidRPr="0036271F">
              <w:rPr>
                <w:i/>
                <w:color w:val="000000"/>
                <w:sz w:val="16"/>
                <w:szCs w:val="16"/>
              </w:rPr>
              <w:t xml:space="preserve">[Guide ((p. 74); </w:t>
            </w:r>
            <w:r w:rsidRPr="0036271F">
              <w:rPr>
                <w:color w:val="000000"/>
                <w:sz w:val="16"/>
                <w:szCs w:val="16"/>
              </w:rPr>
              <w:t>9</w:t>
            </w:r>
            <w:r w:rsidRPr="000F3FA3">
              <w:rPr>
                <w:color w:val="000000"/>
                <w:sz w:val="16"/>
                <w:szCs w:val="16"/>
              </w:rPr>
              <w:t xml:space="preserve"> CFR </w:t>
            </w:r>
            <w:r>
              <w:rPr>
                <w:color w:val="000000"/>
                <w:sz w:val="16"/>
                <w:szCs w:val="16"/>
              </w:rPr>
              <w:t>(</w:t>
            </w:r>
            <w:r w:rsidRPr="000F3FA3">
              <w:rPr>
                <w:color w:val="000000"/>
                <w:sz w:val="16"/>
                <w:szCs w:val="16"/>
              </w:rPr>
              <w:t>2.33(b</w:t>
            </w:r>
            <w:r w:rsidRPr="00701040">
              <w:rPr>
                <w:i/>
                <w:color w:val="000000"/>
                <w:sz w:val="16"/>
                <w:szCs w:val="16"/>
              </w:rPr>
              <w:t>)</w:t>
            </w:r>
            <w:r>
              <w:rPr>
                <w:i/>
                <w:color w:val="000000"/>
                <w:sz w:val="16"/>
                <w:szCs w:val="16"/>
              </w:rPr>
              <w:t>)</w:t>
            </w:r>
            <w:r w:rsidRPr="00701040">
              <w:rPr>
                <w:i/>
                <w:color w:val="000000"/>
                <w:sz w:val="16"/>
                <w:szCs w:val="16"/>
              </w:rPr>
              <w:t>]</w:t>
            </w:r>
          </w:p>
        </w:tc>
        <w:tc>
          <w:tcPr>
            <w:tcW w:w="564" w:type="dxa"/>
            <w:shd w:val="clear" w:color="auto" w:fill="FFFFFF" w:themeFill="background1"/>
            <w:vAlign w:val="center"/>
          </w:tcPr>
          <w:p w:rsidR="00104D87" w:rsidRPr="00725B00" w:rsidRDefault="00104D87" w:rsidP="00AD2ACF">
            <w:pPr>
              <w:jc w:val="center"/>
              <w:rPr>
                <w:b/>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16" w:type="dxa"/>
            <w:vAlign w:val="center"/>
          </w:tcPr>
          <w:p w:rsidR="00104D87" w:rsidRPr="00725B00" w:rsidRDefault="00104D87" w:rsidP="00AD2ACF">
            <w:pPr>
              <w:jc w:val="center"/>
              <w:rPr>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64" w:type="dxa"/>
            <w:vAlign w:val="center"/>
          </w:tcPr>
          <w:p w:rsidR="00104D87" w:rsidRPr="00725B00" w:rsidRDefault="00104D87" w:rsidP="00AD2ACF">
            <w:pPr>
              <w:jc w:val="center"/>
              <w:rPr>
                <w:color w:val="000000"/>
                <w:sz w:val="20"/>
                <w:szCs w:val="20"/>
              </w:rPr>
            </w:pPr>
          </w:p>
        </w:tc>
      </w:tr>
      <w:tr w:rsidR="00104D87" w:rsidRPr="000F3FA3" w:rsidTr="00AC0EF8">
        <w:trPr>
          <w:cantSplit/>
        </w:trPr>
        <w:tc>
          <w:tcPr>
            <w:tcW w:w="648" w:type="dxa"/>
            <w:vAlign w:val="center"/>
          </w:tcPr>
          <w:p w:rsidR="00104D87" w:rsidRPr="00104D87" w:rsidRDefault="00104D87" w:rsidP="00104D87">
            <w:pPr>
              <w:jc w:val="center"/>
              <w:rPr>
                <w:color w:val="000000"/>
                <w:sz w:val="20"/>
                <w:szCs w:val="20"/>
              </w:rPr>
            </w:pPr>
            <w:r w:rsidRPr="00104D87">
              <w:rPr>
                <w:color w:val="000000"/>
                <w:sz w:val="20"/>
                <w:szCs w:val="20"/>
              </w:rPr>
              <w:t>901</w:t>
            </w:r>
          </w:p>
        </w:tc>
        <w:tc>
          <w:tcPr>
            <w:tcW w:w="5556" w:type="dxa"/>
          </w:tcPr>
          <w:p w:rsidR="00104D87" w:rsidRPr="0036271F" w:rsidRDefault="00104D87" w:rsidP="00D01150">
            <w:pPr>
              <w:rPr>
                <w:color w:val="000000"/>
                <w:sz w:val="20"/>
                <w:szCs w:val="20"/>
              </w:rPr>
            </w:pPr>
            <w:r w:rsidRPr="0036271F">
              <w:rPr>
                <w:color w:val="000000"/>
                <w:sz w:val="20"/>
                <w:szCs w:val="20"/>
              </w:rPr>
              <w:t xml:space="preserve">Veterinary care is available as needed after regular work hours on weekends, and on holidays; procedures are in place for timely notification of a veterinarian in case emergency care is needed. </w:t>
            </w:r>
            <w:r w:rsidRPr="0036271F">
              <w:rPr>
                <w:i/>
                <w:color w:val="000000"/>
                <w:sz w:val="16"/>
                <w:szCs w:val="16"/>
              </w:rPr>
              <w:t xml:space="preserve">[Guide (p, 74); </w:t>
            </w:r>
            <w:r w:rsidRPr="0036271F">
              <w:rPr>
                <w:color w:val="000000"/>
                <w:sz w:val="16"/>
                <w:szCs w:val="16"/>
              </w:rPr>
              <w:t>9 CFR (2.33(b</w:t>
            </w:r>
            <w:r w:rsidRPr="0036271F">
              <w:rPr>
                <w:i/>
                <w:color w:val="000000"/>
                <w:sz w:val="16"/>
                <w:szCs w:val="16"/>
              </w:rPr>
              <w:t>))]</w:t>
            </w:r>
          </w:p>
        </w:tc>
        <w:tc>
          <w:tcPr>
            <w:tcW w:w="564" w:type="dxa"/>
            <w:shd w:val="clear" w:color="auto" w:fill="FFFFFF" w:themeFill="background1"/>
            <w:vAlign w:val="center"/>
          </w:tcPr>
          <w:p w:rsidR="00104D87" w:rsidRPr="00725B00" w:rsidRDefault="00104D87" w:rsidP="00AD2ACF">
            <w:pPr>
              <w:jc w:val="center"/>
              <w:rPr>
                <w:b/>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16" w:type="dxa"/>
            <w:vAlign w:val="center"/>
          </w:tcPr>
          <w:p w:rsidR="00104D87" w:rsidRPr="00725B00" w:rsidRDefault="00104D87" w:rsidP="00AD2ACF">
            <w:pPr>
              <w:jc w:val="center"/>
              <w:rPr>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64" w:type="dxa"/>
            <w:vAlign w:val="center"/>
          </w:tcPr>
          <w:p w:rsidR="00104D87" w:rsidRPr="00725B00" w:rsidRDefault="00104D87" w:rsidP="00AD2ACF">
            <w:pPr>
              <w:jc w:val="center"/>
              <w:rPr>
                <w:color w:val="000000"/>
                <w:sz w:val="20"/>
                <w:szCs w:val="20"/>
              </w:rPr>
            </w:pPr>
          </w:p>
        </w:tc>
      </w:tr>
      <w:tr w:rsidR="00104D87" w:rsidRPr="000F3FA3" w:rsidTr="00AC0EF8">
        <w:trPr>
          <w:cantSplit/>
        </w:trPr>
        <w:tc>
          <w:tcPr>
            <w:tcW w:w="648" w:type="dxa"/>
            <w:shd w:val="clear" w:color="auto" w:fill="FFFFFF" w:themeFill="background1"/>
            <w:vAlign w:val="center"/>
          </w:tcPr>
          <w:p w:rsidR="00104D87" w:rsidRPr="00104D87" w:rsidRDefault="00104D87" w:rsidP="00104D87">
            <w:pPr>
              <w:jc w:val="center"/>
              <w:rPr>
                <w:color w:val="000000"/>
                <w:sz w:val="20"/>
                <w:szCs w:val="20"/>
              </w:rPr>
            </w:pPr>
            <w:r w:rsidRPr="00104D87">
              <w:rPr>
                <w:color w:val="000000"/>
                <w:sz w:val="20"/>
                <w:szCs w:val="20"/>
              </w:rPr>
              <w:t>902</w:t>
            </w:r>
            <w:r w:rsidRPr="00104D87">
              <w:rPr>
                <w:b/>
                <w:color w:val="000000"/>
                <w:sz w:val="28"/>
                <w:szCs w:val="28"/>
              </w:rPr>
              <w:t>‡</w:t>
            </w:r>
          </w:p>
        </w:tc>
        <w:tc>
          <w:tcPr>
            <w:tcW w:w="5556" w:type="dxa"/>
            <w:shd w:val="clear" w:color="auto" w:fill="FFFFFF" w:themeFill="background1"/>
          </w:tcPr>
          <w:p w:rsidR="00104D87" w:rsidRPr="0036271F" w:rsidRDefault="00104D87" w:rsidP="00946C6F">
            <w:pPr>
              <w:rPr>
                <w:color w:val="000000"/>
                <w:sz w:val="20"/>
                <w:szCs w:val="20"/>
              </w:rPr>
            </w:pPr>
            <w:r w:rsidRPr="0036271F">
              <w:rPr>
                <w:color w:val="000000"/>
                <w:sz w:val="20"/>
                <w:szCs w:val="20"/>
              </w:rPr>
              <w:t xml:space="preserve">A disaster plan that addresses the needs of both personnel and animals is in place including animal euthanasia if necessary; the plan is approved by the IACUC.  </w:t>
            </w:r>
            <w:r w:rsidRPr="0036271F">
              <w:rPr>
                <w:i/>
                <w:color w:val="000000"/>
                <w:sz w:val="16"/>
                <w:szCs w:val="16"/>
              </w:rPr>
              <w:t xml:space="preserve">[Guide (p. 35;75)] </w:t>
            </w:r>
          </w:p>
        </w:tc>
        <w:tc>
          <w:tcPr>
            <w:tcW w:w="564" w:type="dxa"/>
            <w:shd w:val="clear" w:color="auto" w:fill="FFFFFF" w:themeFill="background1"/>
            <w:vAlign w:val="center"/>
          </w:tcPr>
          <w:p w:rsidR="00104D87" w:rsidRPr="00725B00" w:rsidRDefault="00104D87" w:rsidP="00AD2ACF">
            <w:pPr>
              <w:jc w:val="center"/>
              <w:rPr>
                <w:b/>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16" w:type="dxa"/>
            <w:vAlign w:val="center"/>
          </w:tcPr>
          <w:p w:rsidR="00104D87" w:rsidRPr="00725B00" w:rsidRDefault="00104D87" w:rsidP="00AD2ACF">
            <w:pPr>
              <w:jc w:val="center"/>
              <w:rPr>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64" w:type="dxa"/>
            <w:vAlign w:val="center"/>
          </w:tcPr>
          <w:p w:rsidR="00104D87" w:rsidRPr="00725B00" w:rsidRDefault="00104D87" w:rsidP="00AD2ACF">
            <w:pPr>
              <w:jc w:val="center"/>
              <w:rPr>
                <w:color w:val="000000"/>
                <w:sz w:val="20"/>
                <w:szCs w:val="20"/>
              </w:rPr>
            </w:pPr>
          </w:p>
        </w:tc>
      </w:tr>
      <w:tr w:rsidR="00104D87" w:rsidRPr="000F3FA3" w:rsidTr="00AC0EF8">
        <w:trPr>
          <w:cantSplit/>
          <w:trHeight w:val="960"/>
        </w:trPr>
        <w:tc>
          <w:tcPr>
            <w:tcW w:w="648" w:type="dxa"/>
            <w:shd w:val="clear" w:color="auto" w:fill="FFFFFF" w:themeFill="background1"/>
            <w:vAlign w:val="center"/>
          </w:tcPr>
          <w:p w:rsidR="00104D87" w:rsidRPr="00104D87" w:rsidRDefault="00104D87" w:rsidP="00104D87">
            <w:pPr>
              <w:jc w:val="center"/>
              <w:rPr>
                <w:i/>
                <w:color w:val="000000"/>
                <w:sz w:val="20"/>
                <w:szCs w:val="20"/>
              </w:rPr>
            </w:pPr>
            <w:r w:rsidRPr="00104D87">
              <w:rPr>
                <w:color w:val="000000"/>
                <w:sz w:val="20"/>
                <w:szCs w:val="20"/>
              </w:rPr>
              <w:t>903†</w:t>
            </w:r>
          </w:p>
        </w:tc>
        <w:tc>
          <w:tcPr>
            <w:tcW w:w="5556" w:type="dxa"/>
            <w:shd w:val="clear" w:color="auto" w:fill="FFFFFF" w:themeFill="background1"/>
          </w:tcPr>
          <w:p w:rsidR="00104D87" w:rsidRPr="0036271F" w:rsidRDefault="00104D87" w:rsidP="00946C6F">
            <w:pPr>
              <w:rPr>
                <w:color w:val="000000"/>
                <w:sz w:val="16"/>
                <w:szCs w:val="16"/>
              </w:rPr>
            </w:pPr>
            <w:r w:rsidRPr="0036271F">
              <w:rPr>
                <w:color w:val="000000"/>
                <w:sz w:val="20"/>
                <w:szCs w:val="20"/>
              </w:rPr>
              <w:t xml:space="preserve">The disaster plan addresses triage procedures, emergency/life support services; preservation of irreplaceable animals, essential personnel, and disaster response training.  The animal facility plan is approved by institution, is a component of the overall disaster plan, and is provided to first responders. </w:t>
            </w:r>
            <w:r w:rsidRPr="0036271F">
              <w:rPr>
                <w:i/>
                <w:color w:val="000000"/>
                <w:sz w:val="16"/>
                <w:szCs w:val="16"/>
              </w:rPr>
              <w:t>[Guide (p. 35; 75)]</w:t>
            </w:r>
          </w:p>
        </w:tc>
        <w:tc>
          <w:tcPr>
            <w:tcW w:w="564" w:type="dxa"/>
            <w:shd w:val="clear" w:color="auto" w:fill="FFFFFF" w:themeFill="background1"/>
            <w:vAlign w:val="center"/>
          </w:tcPr>
          <w:p w:rsidR="00104D87" w:rsidRPr="00725B00" w:rsidRDefault="00104D87" w:rsidP="00AD2ACF">
            <w:pPr>
              <w:jc w:val="center"/>
              <w:rPr>
                <w:b/>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16" w:type="dxa"/>
            <w:vAlign w:val="center"/>
          </w:tcPr>
          <w:p w:rsidR="00104D87" w:rsidRPr="00725B00" w:rsidRDefault="00104D87" w:rsidP="00AD2ACF">
            <w:pPr>
              <w:jc w:val="center"/>
              <w:rPr>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64" w:type="dxa"/>
            <w:vAlign w:val="center"/>
          </w:tcPr>
          <w:p w:rsidR="00104D87" w:rsidRPr="00725B00" w:rsidRDefault="00104D87" w:rsidP="00AD2ACF">
            <w:pPr>
              <w:jc w:val="center"/>
              <w:rPr>
                <w:color w:val="000000"/>
                <w:sz w:val="20"/>
                <w:szCs w:val="20"/>
              </w:rPr>
            </w:pPr>
          </w:p>
        </w:tc>
      </w:tr>
      <w:tr w:rsidR="00104D87" w:rsidRPr="000F3FA3" w:rsidTr="00AC0EF8">
        <w:trPr>
          <w:cantSplit/>
        </w:trPr>
        <w:tc>
          <w:tcPr>
            <w:tcW w:w="648" w:type="dxa"/>
            <w:vAlign w:val="center"/>
          </w:tcPr>
          <w:p w:rsidR="00104D87" w:rsidRPr="00104D87" w:rsidRDefault="00104D87" w:rsidP="00104D87">
            <w:pPr>
              <w:jc w:val="center"/>
              <w:rPr>
                <w:sz w:val="20"/>
                <w:szCs w:val="20"/>
              </w:rPr>
            </w:pPr>
            <w:r w:rsidRPr="00104D87">
              <w:rPr>
                <w:sz w:val="20"/>
                <w:szCs w:val="20"/>
              </w:rPr>
              <w:t>904</w:t>
            </w:r>
          </w:p>
        </w:tc>
        <w:tc>
          <w:tcPr>
            <w:tcW w:w="5556" w:type="dxa"/>
          </w:tcPr>
          <w:p w:rsidR="00104D87" w:rsidRPr="0036271F" w:rsidRDefault="00104D87" w:rsidP="00125E2D">
            <w:pPr>
              <w:rPr>
                <w:b/>
                <w:i/>
                <w:color w:val="000000"/>
                <w:sz w:val="20"/>
                <w:szCs w:val="20"/>
              </w:rPr>
            </w:pPr>
            <w:r w:rsidRPr="0036271F">
              <w:rPr>
                <w:sz w:val="20"/>
                <w:szCs w:val="20"/>
              </w:rPr>
              <w:t xml:space="preserve">Key animal facility personnel (e.g., the Attending Veterinarian and the VMU supervisor) are included among the official responders to be contacted in emergencies that involve animals. </w:t>
            </w:r>
            <w:r w:rsidRPr="0036271F">
              <w:rPr>
                <w:i/>
                <w:sz w:val="16"/>
                <w:szCs w:val="16"/>
              </w:rPr>
              <w:t>[Guide (p.75)]</w:t>
            </w:r>
          </w:p>
        </w:tc>
        <w:tc>
          <w:tcPr>
            <w:tcW w:w="564" w:type="dxa"/>
            <w:shd w:val="clear" w:color="auto" w:fill="auto"/>
            <w:vAlign w:val="center"/>
          </w:tcPr>
          <w:p w:rsidR="00104D87" w:rsidRPr="00725B00" w:rsidRDefault="00104D87" w:rsidP="00AD2ACF">
            <w:pPr>
              <w:jc w:val="center"/>
              <w:rPr>
                <w:b/>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16" w:type="dxa"/>
            <w:vAlign w:val="center"/>
          </w:tcPr>
          <w:p w:rsidR="00104D87" w:rsidRPr="00725B00" w:rsidRDefault="00104D87" w:rsidP="00AD2ACF">
            <w:pPr>
              <w:jc w:val="center"/>
              <w:rPr>
                <w:color w:val="000000"/>
                <w:sz w:val="20"/>
                <w:szCs w:val="20"/>
              </w:rPr>
            </w:pPr>
          </w:p>
        </w:tc>
        <w:tc>
          <w:tcPr>
            <w:tcW w:w="540" w:type="dxa"/>
            <w:vAlign w:val="center"/>
          </w:tcPr>
          <w:p w:rsidR="00104D87" w:rsidRPr="00725B00" w:rsidRDefault="00104D87" w:rsidP="00AD2ACF">
            <w:pPr>
              <w:jc w:val="center"/>
              <w:rPr>
                <w:color w:val="000000"/>
                <w:sz w:val="20"/>
                <w:szCs w:val="20"/>
              </w:rPr>
            </w:pPr>
          </w:p>
        </w:tc>
        <w:tc>
          <w:tcPr>
            <w:tcW w:w="564" w:type="dxa"/>
            <w:vAlign w:val="center"/>
          </w:tcPr>
          <w:p w:rsidR="00104D87" w:rsidRPr="00725B00" w:rsidRDefault="00104D87" w:rsidP="00AD2ACF">
            <w:pPr>
              <w:jc w:val="center"/>
              <w:rPr>
                <w:color w:val="000000"/>
                <w:sz w:val="20"/>
                <w:szCs w:val="20"/>
              </w:rPr>
            </w:pPr>
          </w:p>
        </w:tc>
      </w:tr>
    </w:tbl>
    <w:p w:rsidR="00FF2B53" w:rsidRDefault="00FF2B53" w:rsidP="00B40E45">
      <w:pPr>
        <w:jc w:val="center"/>
      </w:pPr>
    </w:p>
    <w:p w:rsidR="006B34D9" w:rsidRPr="00505537" w:rsidRDefault="006B34D9" w:rsidP="00B40E45">
      <w:pPr>
        <w:jc w:val="center"/>
      </w:pPr>
    </w:p>
    <w:p w:rsidR="00122E39" w:rsidRPr="00505537" w:rsidRDefault="002D6752" w:rsidP="00B40E45">
      <w:pPr>
        <w:tabs>
          <w:tab w:val="left" w:pos="6362"/>
        </w:tabs>
        <w:jc w:val="center"/>
        <w:rPr>
          <w:b/>
        </w:rPr>
      </w:pPr>
      <w:r>
        <w:rPr>
          <w:b/>
        </w:rPr>
        <w:t>IV</w:t>
      </w:r>
      <w:r w:rsidR="00122E39" w:rsidRPr="00505537">
        <w:rPr>
          <w:b/>
        </w:rPr>
        <w:t>. Veterinary Medical Care</w:t>
      </w:r>
    </w:p>
    <w:p w:rsidR="00122E39" w:rsidRPr="00505537" w:rsidRDefault="00122E39" w:rsidP="00122E39">
      <w:pPr>
        <w:tabs>
          <w:tab w:val="left" w:pos="6362"/>
        </w:tabs>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90"/>
        <w:gridCol w:w="540"/>
        <w:gridCol w:w="540"/>
        <w:gridCol w:w="540"/>
        <w:gridCol w:w="606"/>
        <w:gridCol w:w="564"/>
      </w:tblGrid>
      <w:tr w:rsidR="006B34D9" w:rsidRPr="00592AF5" w:rsidTr="006B34D9">
        <w:trPr>
          <w:cantSplit/>
        </w:trPr>
        <w:tc>
          <w:tcPr>
            <w:tcW w:w="8928" w:type="dxa"/>
            <w:gridSpan w:val="7"/>
            <w:shd w:val="clear" w:color="auto" w:fill="D9D9D9"/>
            <w:vAlign w:val="center"/>
          </w:tcPr>
          <w:p w:rsidR="006B34D9" w:rsidRPr="00EA7838" w:rsidRDefault="006B34D9" w:rsidP="00B40E45">
            <w:pPr>
              <w:jc w:val="center"/>
              <w:rPr>
                <w:color w:val="000000"/>
                <w:sz w:val="22"/>
                <w:szCs w:val="22"/>
              </w:rPr>
            </w:pPr>
            <w:r w:rsidRPr="00EA7838">
              <w:rPr>
                <w:b/>
                <w:color w:val="000000"/>
                <w:sz w:val="22"/>
                <w:szCs w:val="22"/>
              </w:rPr>
              <w:t>A.  Role of the Veterinarian</w:t>
            </w:r>
            <w:r>
              <w:rPr>
                <w:b/>
                <w:color w:val="000000"/>
                <w:sz w:val="22"/>
                <w:szCs w:val="22"/>
              </w:rPr>
              <w:t>s</w:t>
            </w:r>
          </w:p>
        </w:tc>
      </w:tr>
      <w:tr w:rsidR="00854178" w:rsidRPr="000F3FA3" w:rsidTr="00024FF4">
        <w:trPr>
          <w:cantSplit/>
          <w:trHeight w:val="1008"/>
        </w:trPr>
        <w:tc>
          <w:tcPr>
            <w:tcW w:w="6138" w:type="dxa"/>
            <w:gridSpan w:val="2"/>
            <w:vAlign w:val="center"/>
          </w:tcPr>
          <w:p w:rsidR="00854178" w:rsidRPr="0036271F" w:rsidRDefault="00854178" w:rsidP="002066E0">
            <w:pPr>
              <w:rPr>
                <w:color w:val="000000"/>
                <w:sz w:val="20"/>
                <w:szCs w:val="20"/>
              </w:rPr>
            </w:pPr>
          </w:p>
        </w:tc>
        <w:tc>
          <w:tcPr>
            <w:tcW w:w="540" w:type="dxa"/>
            <w:shd w:val="clear" w:color="auto" w:fill="FFFFFF" w:themeFill="background1"/>
            <w:textDirection w:val="btLr"/>
            <w:vAlign w:val="center"/>
          </w:tcPr>
          <w:p w:rsidR="00854178" w:rsidRPr="000F3FA3" w:rsidRDefault="00854178" w:rsidP="00024FF4">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854178" w:rsidRPr="000F3FA3" w:rsidRDefault="00854178" w:rsidP="00024FF4">
            <w:pPr>
              <w:ind w:left="113" w:right="113"/>
              <w:rPr>
                <w:b/>
                <w:color w:val="000000"/>
                <w:sz w:val="16"/>
                <w:szCs w:val="16"/>
              </w:rPr>
            </w:pPr>
            <w:r>
              <w:rPr>
                <w:b/>
                <w:color w:val="000000"/>
                <w:sz w:val="16"/>
                <w:szCs w:val="16"/>
              </w:rPr>
              <w:t>Acceptable</w:t>
            </w:r>
          </w:p>
        </w:tc>
        <w:tc>
          <w:tcPr>
            <w:tcW w:w="540" w:type="dxa"/>
            <w:textDirection w:val="btLr"/>
            <w:vAlign w:val="center"/>
          </w:tcPr>
          <w:p w:rsidR="00854178" w:rsidRPr="00D35050" w:rsidRDefault="00854178" w:rsidP="00024FF4">
            <w:pPr>
              <w:ind w:left="113" w:right="113"/>
              <w:rPr>
                <w:b/>
                <w:sz w:val="16"/>
                <w:szCs w:val="16"/>
              </w:rPr>
            </w:pPr>
            <w:r>
              <w:rPr>
                <w:b/>
                <w:sz w:val="16"/>
                <w:szCs w:val="16"/>
              </w:rPr>
              <w:t>Approved Departure</w:t>
            </w:r>
          </w:p>
        </w:tc>
        <w:tc>
          <w:tcPr>
            <w:tcW w:w="606" w:type="dxa"/>
            <w:textDirection w:val="btLr"/>
            <w:vAlign w:val="center"/>
          </w:tcPr>
          <w:p w:rsidR="00854178" w:rsidRPr="000F3FA3" w:rsidRDefault="00854178" w:rsidP="00024FF4">
            <w:pPr>
              <w:ind w:left="113" w:right="113"/>
              <w:rPr>
                <w:b/>
                <w:color w:val="000000"/>
                <w:sz w:val="16"/>
                <w:szCs w:val="16"/>
              </w:rPr>
            </w:pPr>
            <w:r>
              <w:rPr>
                <w:b/>
                <w:color w:val="000000"/>
                <w:sz w:val="16"/>
                <w:szCs w:val="16"/>
              </w:rPr>
              <w:t>Minor Deficiency</w:t>
            </w:r>
          </w:p>
        </w:tc>
        <w:tc>
          <w:tcPr>
            <w:tcW w:w="564" w:type="dxa"/>
            <w:textDirection w:val="btLr"/>
            <w:vAlign w:val="center"/>
          </w:tcPr>
          <w:p w:rsidR="00854178" w:rsidRPr="000F3FA3" w:rsidRDefault="00854178" w:rsidP="00024FF4">
            <w:pPr>
              <w:ind w:left="113" w:right="113"/>
              <w:rPr>
                <w:b/>
                <w:color w:val="000000"/>
                <w:sz w:val="16"/>
                <w:szCs w:val="16"/>
              </w:rPr>
            </w:pPr>
            <w:r>
              <w:rPr>
                <w:b/>
                <w:color w:val="000000"/>
                <w:sz w:val="16"/>
                <w:szCs w:val="16"/>
              </w:rPr>
              <w:t>Significant Deficiency</w:t>
            </w:r>
          </w:p>
        </w:tc>
      </w:tr>
      <w:tr w:rsidR="00854178" w:rsidRPr="000F3FA3" w:rsidTr="002066E0">
        <w:trPr>
          <w:cantSplit/>
          <w:trHeight w:val="72"/>
        </w:trPr>
        <w:tc>
          <w:tcPr>
            <w:tcW w:w="648" w:type="dxa"/>
            <w:vAlign w:val="center"/>
          </w:tcPr>
          <w:p w:rsidR="00854178" w:rsidRPr="006B34D9" w:rsidRDefault="00854178" w:rsidP="006B34D9">
            <w:pPr>
              <w:jc w:val="center"/>
              <w:rPr>
                <w:color w:val="000000"/>
                <w:sz w:val="20"/>
                <w:szCs w:val="20"/>
              </w:rPr>
            </w:pPr>
            <w:r w:rsidRPr="006B34D9">
              <w:rPr>
                <w:color w:val="000000"/>
                <w:sz w:val="20"/>
                <w:szCs w:val="20"/>
              </w:rPr>
              <w:t>950</w:t>
            </w:r>
            <w:r w:rsidRPr="006B34D9">
              <w:rPr>
                <w:b/>
                <w:color w:val="000000"/>
                <w:sz w:val="28"/>
                <w:szCs w:val="28"/>
              </w:rPr>
              <w:t>‡</w:t>
            </w:r>
          </w:p>
        </w:tc>
        <w:tc>
          <w:tcPr>
            <w:tcW w:w="5490" w:type="dxa"/>
            <w:vAlign w:val="center"/>
          </w:tcPr>
          <w:p w:rsidR="00854178" w:rsidRPr="0036271F" w:rsidRDefault="00854178" w:rsidP="002066E0">
            <w:pPr>
              <w:rPr>
                <w:i/>
                <w:color w:val="000000"/>
                <w:sz w:val="16"/>
                <w:szCs w:val="16"/>
              </w:rPr>
            </w:pPr>
            <w:r w:rsidRPr="0036271F">
              <w:rPr>
                <w:color w:val="000000"/>
                <w:sz w:val="20"/>
                <w:szCs w:val="20"/>
              </w:rPr>
              <w:t xml:space="preserve">A high quality veterinary care program consistent with ethical standards has been established. </w:t>
            </w:r>
            <w:r w:rsidRPr="0036271F">
              <w:rPr>
                <w:i/>
                <w:color w:val="000000"/>
                <w:sz w:val="16"/>
                <w:szCs w:val="16"/>
              </w:rPr>
              <w:t>[Guide (p. 105)]</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6B34D9">
        <w:trPr>
          <w:cantSplit/>
        </w:trPr>
        <w:tc>
          <w:tcPr>
            <w:tcW w:w="648" w:type="dxa"/>
            <w:vAlign w:val="center"/>
          </w:tcPr>
          <w:p w:rsidR="00854178" w:rsidRPr="006B34D9" w:rsidRDefault="00854178" w:rsidP="006B34D9">
            <w:pPr>
              <w:jc w:val="center"/>
              <w:rPr>
                <w:color w:val="000000"/>
                <w:sz w:val="28"/>
                <w:szCs w:val="28"/>
              </w:rPr>
            </w:pPr>
            <w:r w:rsidRPr="006B34D9">
              <w:rPr>
                <w:color w:val="000000"/>
                <w:sz w:val="20"/>
                <w:szCs w:val="20"/>
              </w:rPr>
              <w:t>951</w:t>
            </w:r>
            <w:r w:rsidRPr="006B34D9">
              <w:rPr>
                <w:b/>
                <w:color w:val="000000"/>
                <w:sz w:val="28"/>
                <w:szCs w:val="28"/>
              </w:rPr>
              <w:t>‡</w:t>
            </w:r>
          </w:p>
        </w:tc>
        <w:tc>
          <w:tcPr>
            <w:tcW w:w="5490" w:type="dxa"/>
          </w:tcPr>
          <w:p w:rsidR="00854178" w:rsidRPr="0036271F" w:rsidRDefault="00854178" w:rsidP="00416240">
            <w:pPr>
              <w:rPr>
                <w:color w:val="000000"/>
                <w:sz w:val="20"/>
                <w:szCs w:val="20"/>
              </w:rPr>
            </w:pPr>
            <w:r w:rsidRPr="0036271F">
              <w:rPr>
                <w:color w:val="000000"/>
                <w:sz w:val="20"/>
                <w:szCs w:val="20"/>
              </w:rPr>
              <w:t xml:space="preserve"> Each VMO and VMC has training and/or experience in lab animal medicine and with the species used. </w:t>
            </w:r>
            <w:r w:rsidRPr="0036271F">
              <w:rPr>
                <w:i/>
                <w:color w:val="000000"/>
                <w:sz w:val="16"/>
                <w:szCs w:val="16"/>
              </w:rPr>
              <w:t>[Guide (p. 15); 9 CFR (2.33)]</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6B34D9">
        <w:trPr>
          <w:cantSplit/>
        </w:trPr>
        <w:tc>
          <w:tcPr>
            <w:tcW w:w="648" w:type="dxa"/>
            <w:vAlign w:val="center"/>
          </w:tcPr>
          <w:p w:rsidR="00854178" w:rsidRPr="006B34D9" w:rsidRDefault="00854178" w:rsidP="006B34D9">
            <w:pPr>
              <w:jc w:val="center"/>
              <w:rPr>
                <w:color w:val="000000"/>
                <w:sz w:val="20"/>
                <w:szCs w:val="20"/>
              </w:rPr>
            </w:pPr>
            <w:r w:rsidRPr="006B34D9">
              <w:rPr>
                <w:color w:val="000000"/>
                <w:sz w:val="20"/>
                <w:szCs w:val="20"/>
              </w:rPr>
              <w:t>952†</w:t>
            </w:r>
          </w:p>
        </w:tc>
        <w:tc>
          <w:tcPr>
            <w:tcW w:w="5490" w:type="dxa"/>
          </w:tcPr>
          <w:p w:rsidR="00854178" w:rsidRPr="0036271F" w:rsidRDefault="00854178" w:rsidP="00F021C9">
            <w:pPr>
              <w:rPr>
                <w:color w:val="000000"/>
                <w:sz w:val="20"/>
                <w:szCs w:val="20"/>
              </w:rPr>
            </w:pPr>
            <w:r w:rsidRPr="0036271F">
              <w:rPr>
                <w:color w:val="000000"/>
                <w:sz w:val="20"/>
                <w:szCs w:val="20"/>
              </w:rPr>
              <w:t xml:space="preserve">The VMOs and VMCs provide guidance to research personnel with regard to the humane care and use of the animals in the context of the scientific and regulatory requirements (including appropriate handling of animals, sedation, anesthesia, surgery and </w:t>
            </w:r>
            <w:proofErr w:type="spellStart"/>
            <w:r w:rsidRPr="0036271F">
              <w:rPr>
                <w:color w:val="000000"/>
                <w:sz w:val="20"/>
                <w:szCs w:val="20"/>
              </w:rPr>
              <w:t>peri</w:t>
            </w:r>
            <w:proofErr w:type="spellEnd"/>
            <w:r w:rsidRPr="0036271F">
              <w:rPr>
                <w:color w:val="000000"/>
                <w:sz w:val="20"/>
                <w:szCs w:val="20"/>
              </w:rPr>
              <w:t xml:space="preserve">-operative care, analgesia, and euthanasia).  </w:t>
            </w:r>
            <w:r w:rsidRPr="0036271F">
              <w:rPr>
                <w:i/>
                <w:color w:val="000000"/>
                <w:sz w:val="16"/>
                <w:szCs w:val="16"/>
              </w:rPr>
              <w:t>[Guide pg. 105-106, 113-114; 9 CFR (2.31(d)(1)(iv)(B) and 2.33(b)(4-5))]</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6B34D9">
        <w:trPr>
          <w:cantSplit/>
        </w:trPr>
        <w:tc>
          <w:tcPr>
            <w:tcW w:w="648" w:type="dxa"/>
            <w:vAlign w:val="center"/>
          </w:tcPr>
          <w:p w:rsidR="00854178" w:rsidRPr="006B34D9" w:rsidRDefault="00854178" w:rsidP="006B34D9">
            <w:pPr>
              <w:jc w:val="center"/>
              <w:rPr>
                <w:color w:val="000000"/>
                <w:sz w:val="20"/>
                <w:szCs w:val="20"/>
              </w:rPr>
            </w:pPr>
            <w:r w:rsidRPr="006B34D9">
              <w:rPr>
                <w:color w:val="000000"/>
                <w:sz w:val="20"/>
                <w:szCs w:val="20"/>
              </w:rPr>
              <w:t>953</w:t>
            </w:r>
          </w:p>
        </w:tc>
        <w:tc>
          <w:tcPr>
            <w:tcW w:w="5490" w:type="dxa"/>
          </w:tcPr>
          <w:p w:rsidR="00854178" w:rsidRPr="0036271F" w:rsidRDefault="00854178" w:rsidP="00214710">
            <w:pPr>
              <w:rPr>
                <w:color w:val="000000"/>
                <w:sz w:val="20"/>
                <w:szCs w:val="20"/>
              </w:rPr>
            </w:pPr>
            <w:r w:rsidRPr="0036271F">
              <w:rPr>
                <w:rFonts w:eastAsia="Calibri"/>
                <w:sz w:val="20"/>
                <w:szCs w:val="20"/>
              </w:rPr>
              <w:t>When veterinary care services are provided by a part-time or consulting veterinarian, the veterinarian’s visits are of sufficient frequency to meet programmatic needs.  A written program of veterinary care for USDA regulated species is in place if a full-time attending veterinarian is not on-site</w:t>
            </w:r>
            <w:r w:rsidRPr="0036271F">
              <w:rPr>
                <w:rFonts w:ascii="Verdana" w:eastAsia="Calibri" w:hAnsi="Verdana"/>
                <w:sz w:val="19"/>
                <w:szCs w:val="19"/>
              </w:rPr>
              <w:t>.</w:t>
            </w:r>
            <w:r w:rsidRPr="0036271F">
              <w:rPr>
                <w:color w:val="000000"/>
                <w:sz w:val="20"/>
                <w:szCs w:val="20"/>
              </w:rPr>
              <w:t xml:space="preserve">  </w:t>
            </w:r>
            <w:r w:rsidRPr="0036271F">
              <w:rPr>
                <w:i/>
                <w:color w:val="000000"/>
                <w:sz w:val="16"/>
                <w:szCs w:val="16"/>
              </w:rPr>
              <w:t>[Guide (p. 14);USDA-APHIS Policy #3]</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6B34D9">
        <w:trPr>
          <w:cantSplit/>
        </w:trPr>
        <w:tc>
          <w:tcPr>
            <w:tcW w:w="648" w:type="dxa"/>
            <w:vAlign w:val="center"/>
          </w:tcPr>
          <w:p w:rsidR="00854178" w:rsidRPr="006B34D9" w:rsidRDefault="00854178" w:rsidP="006B34D9">
            <w:pPr>
              <w:jc w:val="center"/>
              <w:rPr>
                <w:color w:val="000000"/>
                <w:sz w:val="20"/>
                <w:szCs w:val="20"/>
              </w:rPr>
            </w:pPr>
            <w:r w:rsidRPr="006B34D9">
              <w:rPr>
                <w:color w:val="000000"/>
                <w:sz w:val="20"/>
                <w:szCs w:val="20"/>
              </w:rPr>
              <w:t>954</w:t>
            </w:r>
            <w:r w:rsidRPr="006B34D9">
              <w:rPr>
                <w:b/>
                <w:color w:val="000000"/>
                <w:sz w:val="28"/>
                <w:szCs w:val="28"/>
              </w:rPr>
              <w:t>‡</w:t>
            </w:r>
          </w:p>
        </w:tc>
        <w:tc>
          <w:tcPr>
            <w:tcW w:w="5490" w:type="dxa"/>
          </w:tcPr>
          <w:p w:rsidR="00854178" w:rsidRPr="0036271F" w:rsidRDefault="00854178" w:rsidP="0086421C">
            <w:pPr>
              <w:rPr>
                <w:i/>
                <w:color w:val="000000"/>
                <w:sz w:val="16"/>
                <w:szCs w:val="16"/>
              </w:rPr>
            </w:pPr>
            <w:r w:rsidRPr="0036271F">
              <w:rPr>
                <w:color w:val="000000"/>
                <w:sz w:val="20"/>
                <w:szCs w:val="20"/>
              </w:rPr>
              <w:t xml:space="preserve">Veterinary care is available as needed and </w:t>
            </w:r>
            <w:r w:rsidRPr="0036271F">
              <w:rPr>
                <w:sz w:val="20"/>
                <w:szCs w:val="20"/>
              </w:rPr>
              <w:t xml:space="preserve">effective procedures are established for timely reporting of animal injury, illness, or disease and for veterinary assessment, treatment, or euthanasia.  The veterinarian is authorized to treat, relieve pain, and/or euthanize. </w:t>
            </w:r>
            <w:r w:rsidRPr="0036271F">
              <w:rPr>
                <w:i/>
                <w:color w:val="000000"/>
                <w:sz w:val="16"/>
                <w:szCs w:val="16"/>
              </w:rPr>
              <w:t xml:space="preserve">[Guide ((p. 106, 113, 114, 120,  and 122-123); </w:t>
            </w:r>
            <w:r w:rsidRPr="0036271F">
              <w:rPr>
                <w:color w:val="000000"/>
                <w:sz w:val="16"/>
                <w:szCs w:val="16"/>
              </w:rPr>
              <w:t>9 CFR (2.33(b</w:t>
            </w:r>
            <w:r w:rsidRPr="0036271F">
              <w:rPr>
                <w:i/>
                <w:color w:val="000000"/>
                <w:sz w:val="16"/>
                <w:szCs w:val="16"/>
              </w:rPr>
              <w:t>))]</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u w:val="single"/>
              </w:rPr>
            </w:pPr>
          </w:p>
        </w:tc>
      </w:tr>
      <w:tr w:rsidR="00854178" w:rsidRPr="000F3FA3" w:rsidTr="009935BB">
        <w:trPr>
          <w:cantSplit/>
        </w:trPr>
        <w:tc>
          <w:tcPr>
            <w:tcW w:w="648" w:type="dxa"/>
            <w:vAlign w:val="center"/>
          </w:tcPr>
          <w:p w:rsidR="00854178" w:rsidRPr="006B34D9" w:rsidRDefault="00854178" w:rsidP="006B34D9">
            <w:pPr>
              <w:jc w:val="center"/>
              <w:rPr>
                <w:color w:val="000000"/>
                <w:sz w:val="20"/>
                <w:szCs w:val="20"/>
              </w:rPr>
            </w:pPr>
            <w:r w:rsidRPr="006B34D9">
              <w:rPr>
                <w:color w:val="000000"/>
                <w:sz w:val="20"/>
                <w:szCs w:val="20"/>
              </w:rPr>
              <w:t>955</w:t>
            </w:r>
            <w:r w:rsidRPr="006B34D9">
              <w:rPr>
                <w:b/>
                <w:color w:val="000000"/>
                <w:sz w:val="28"/>
                <w:szCs w:val="28"/>
              </w:rPr>
              <w:t>‡</w:t>
            </w:r>
          </w:p>
        </w:tc>
        <w:tc>
          <w:tcPr>
            <w:tcW w:w="5490" w:type="dxa"/>
          </w:tcPr>
          <w:p w:rsidR="00854178" w:rsidRPr="0036271F" w:rsidRDefault="00854178" w:rsidP="00F07E83">
            <w:pPr>
              <w:rPr>
                <w:color w:val="000000"/>
                <w:sz w:val="20"/>
                <w:szCs w:val="20"/>
              </w:rPr>
            </w:pPr>
            <w:r w:rsidRPr="0036271F">
              <w:rPr>
                <w:color w:val="000000"/>
                <w:sz w:val="20"/>
                <w:szCs w:val="20"/>
              </w:rPr>
              <w:t xml:space="preserve">The Attending Veterinarian has the authority and resources needed, and uses them appropriately to manage all aspects of animal care and use in the animal research program. </w:t>
            </w:r>
            <w:r w:rsidRPr="0036271F">
              <w:rPr>
                <w:i/>
                <w:color w:val="000000"/>
                <w:sz w:val="16"/>
                <w:szCs w:val="16"/>
              </w:rPr>
              <w:t>[Guide (p. 14); 9 CFR 2.33(a)(2)]</w:t>
            </w:r>
          </w:p>
        </w:tc>
        <w:tc>
          <w:tcPr>
            <w:tcW w:w="540" w:type="dxa"/>
            <w:shd w:val="clear" w:color="auto" w:fill="FFFFFF" w:themeFill="background1"/>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u w:val="single"/>
              </w:rPr>
            </w:pPr>
          </w:p>
        </w:tc>
      </w:tr>
      <w:tr w:rsidR="00854178" w:rsidRPr="000F3FA3" w:rsidTr="009935BB">
        <w:trPr>
          <w:cantSplit/>
        </w:trPr>
        <w:tc>
          <w:tcPr>
            <w:tcW w:w="648" w:type="dxa"/>
            <w:vAlign w:val="center"/>
          </w:tcPr>
          <w:p w:rsidR="00854178" w:rsidRPr="006B34D9" w:rsidRDefault="00854178" w:rsidP="006B34D9">
            <w:pPr>
              <w:jc w:val="center"/>
              <w:rPr>
                <w:rFonts w:eastAsia="Calibri"/>
                <w:sz w:val="20"/>
                <w:szCs w:val="20"/>
              </w:rPr>
            </w:pPr>
            <w:r w:rsidRPr="006B34D9">
              <w:rPr>
                <w:color w:val="000000"/>
                <w:sz w:val="20"/>
                <w:szCs w:val="20"/>
              </w:rPr>
              <w:t>956</w:t>
            </w:r>
            <w:r w:rsidRPr="006B34D9">
              <w:rPr>
                <w:b/>
                <w:color w:val="000000"/>
                <w:sz w:val="28"/>
                <w:szCs w:val="28"/>
              </w:rPr>
              <w:t>‡</w:t>
            </w:r>
          </w:p>
        </w:tc>
        <w:tc>
          <w:tcPr>
            <w:tcW w:w="5490" w:type="dxa"/>
            <w:vAlign w:val="center"/>
          </w:tcPr>
          <w:p w:rsidR="00854178" w:rsidRPr="0036271F" w:rsidRDefault="00854178" w:rsidP="002066E0">
            <w:pPr>
              <w:rPr>
                <w:color w:val="000000"/>
                <w:sz w:val="20"/>
                <w:szCs w:val="20"/>
              </w:rPr>
            </w:pPr>
            <w:r w:rsidRPr="0036271F">
              <w:rPr>
                <w:rFonts w:eastAsia="Calibri"/>
                <w:sz w:val="20"/>
                <w:szCs w:val="20"/>
              </w:rPr>
              <w:t>Veterinary access to all animals is provided.</w:t>
            </w:r>
            <w:r w:rsidRPr="0036271F">
              <w:rPr>
                <w:rFonts w:ascii="Verdana" w:eastAsia="Calibri" w:hAnsi="Verdana"/>
                <w:sz w:val="19"/>
                <w:szCs w:val="19"/>
              </w:rPr>
              <w:t xml:space="preserve"> </w:t>
            </w:r>
            <w:r w:rsidRPr="0036271F">
              <w:rPr>
                <w:rFonts w:eastAsia="Calibri"/>
                <w:i/>
                <w:sz w:val="16"/>
                <w:szCs w:val="16"/>
              </w:rPr>
              <w:t>[Guide (p. 14)]</w:t>
            </w:r>
          </w:p>
        </w:tc>
        <w:tc>
          <w:tcPr>
            <w:tcW w:w="540" w:type="dxa"/>
            <w:shd w:val="clear" w:color="auto" w:fill="FFFFFF" w:themeFill="background1"/>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u w:val="single"/>
              </w:rPr>
            </w:pPr>
          </w:p>
        </w:tc>
      </w:tr>
      <w:tr w:rsidR="00854178" w:rsidRPr="000F3FA3" w:rsidTr="00AC0EF8">
        <w:trPr>
          <w:cantSplit/>
        </w:trPr>
        <w:tc>
          <w:tcPr>
            <w:tcW w:w="8928" w:type="dxa"/>
            <w:gridSpan w:val="7"/>
            <w:shd w:val="clear" w:color="auto" w:fill="BFBFBF"/>
            <w:vAlign w:val="center"/>
          </w:tcPr>
          <w:p w:rsidR="00854178" w:rsidRPr="0055241C" w:rsidRDefault="00854178" w:rsidP="00AD2ACF">
            <w:pPr>
              <w:jc w:val="center"/>
              <w:rPr>
                <w:color w:val="000000"/>
                <w:sz w:val="22"/>
                <w:szCs w:val="22"/>
              </w:rPr>
            </w:pPr>
            <w:r>
              <w:rPr>
                <w:b/>
                <w:color w:val="000000"/>
                <w:sz w:val="22"/>
                <w:szCs w:val="22"/>
              </w:rPr>
              <w:t>B</w:t>
            </w:r>
            <w:r w:rsidRPr="0055241C">
              <w:rPr>
                <w:b/>
                <w:color w:val="000000"/>
                <w:sz w:val="22"/>
                <w:szCs w:val="22"/>
              </w:rPr>
              <w:t>.  Surgery</w:t>
            </w:r>
            <w:r>
              <w:rPr>
                <w:b/>
                <w:color w:val="000000"/>
                <w:sz w:val="22"/>
                <w:szCs w:val="22"/>
              </w:rPr>
              <w:t xml:space="preserve"> </w:t>
            </w:r>
          </w:p>
        </w:tc>
      </w:tr>
      <w:tr w:rsidR="00854178" w:rsidRPr="000F3FA3" w:rsidTr="00AC0EF8">
        <w:trPr>
          <w:cantSplit/>
          <w:trHeight w:val="1008"/>
        </w:trPr>
        <w:tc>
          <w:tcPr>
            <w:tcW w:w="6138" w:type="dxa"/>
            <w:gridSpan w:val="2"/>
            <w:vAlign w:val="center"/>
          </w:tcPr>
          <w:p w:rsidR="00854178" w:rsidRPr="0036271F" w:rsidRDefault="00854178" w:rsidP="00B56D6C">
            <w:pPr>
              <w:rPr>
                <w:color w:val="000000"/>
                <w:sz w:val="20"/>
                <w:szCs w:val="20"/>
              </w:rPr>
            </w:pPr>
          </w:p>
        </w:tc>
        <w:tc>
          <w:tcPr>
            <w:tcW w:w="540" w:type="dxa"/>
            <w:shd w:val="clear" w:color="auto" w:fill="FFFFFF" w:themeFill="background1"/>
            <w:textDirection w:val="btLr"/>
            <w:vAlign w:val="center"/>
          </w:tcPr>
          <w:p w:rsidR="00854178" w:rsidRPr="000F3FA3" w:rsidRDefault="00854178" w:rsidP="00AC0EF8">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854178" w:rsidRPr="000F3FA3" w:rsidRDefault="00854178" w:rsidP="00AC0EF8">
            <w:pPr>
              <w:ind w:left="113" w:right="113"/>
              <w:rPr>
                <w:b/>
                <w:color w:val="000000"/>
                <w:sz w:val="16"/>
                <w:szCs w:val="16"/>
              </w:rPr>
            </w:pPr>
            <w:r>
              <w:rPr>
                <w:b/>
                <w:color w:val="000000"/>
                <w:sz w:val="16"/>
                <w:szCs w:val="16"/>
              </w:rPr>
              <w:t>Acceptable</w:t>
            </w:r>
          </w:p>
        </w:tc>
        <w:tc>
          <w:tcPr>
            <w:tcW w:w="540" w:type="dxa"/>
            <w:textDirection w:val="btLr"/>
            <w:vAlign w:val="center"/>
          </w:tcPr>
          <w:p w:rsidR="00854178" w:rsidRPr="00D35050" w:rsidRDefault="00854178" w:rsidP="00AC0EF8">
            <w:pPr>
              <w:ind w:left="113" w:right="113"/>
              <w:rPr>
                <w:b/>
                <w:sz w:val="16"/>
                <w:szCs w:val="16"/>
              </w:rPr>
            </w:pPr>
            <w:r>
              <w:rPr>
                <w:b/>
                <w:sz w:val="16"/>
                <w:szCs w:val="16"/>
              </w:rPr>
              <w:t>Approved Departure</w:t>
            </w:r>
          </w:p>
        </w:tc>
        <w:tc>
          <w:tcPr>
            <w:tcW w:w="606" w:type="dxa"/>
            <w:textDirection w:val="btLr"/>
            <w:vAlign w:val="center"/>
          </w:tcPr>
          <w:p w:rsidR="00854178" w:rsidRPr="000F3FA3" w:rsidRDefault="00854178" w:rsidP="00AC0EF8">
            <w:pPr>
              <w:ind w:left="113" w:right="113"/>
              <w:rPr>
                <w:b/>
                <w:color w:val="000000"/>
                <w:sz w:val="16"/>
                <w:szCs w:val="16"/>
              </w:rPr>
            </w:pPr>
            <w:r>
              <w:rPr>
                <w:b/>
                <w:color w:val="000000"/>
                <w:sz w:val="16"/>
                <w:szCs w:val="16"/>
              </w:rPr>
              <w:t>Minor Deficiency</w:t>
            </w:r>
          </w:p>
        </w:tc>
        <w:tc>
          <w:tcPr>
            <w:tcW w:w="564" w:type="dxa"/>
            <w:textDirection w:val="btLr"/>
            <w:vAlign w:val="center"/>
          </w:tcPr>
          <w:p w:rsidR="00854178" w:rsidRPr="000F3FA3" w:rsidRDefault="00854178" w:rsidP="00AC0EF8">
            <w:pPr>
              <w:ind w:left="113" w:right="113"/>
              <w:rPr>
                <w:b/>
                <w:color w:val="000000"/>
                <w:sz w:val="16"/>
                <w:szCs w:val="16"/>
              </w:rPr>
            </w:pPr>
            <w:r>
              <w:rPr>
                <w:b/>
                <w:color w:val="000000"/>
                <w:sz w:val="16"/>
                <w:szCs w:val="16"/>
              </w:rPr>
              <w:t>Significant Deficiency</w:t>
            </w:r>
          </w:p>
        </w:tc>
      </w:tr>
      <w:tr w:rsidR="00854178" w:rsidRPr="000F3FA3" w:rsidTr="009935BB">
        <w:trPr>
          <w:cantSplit/>
          <w:trHeight w:val="259"/>
        </w:trPr>
        <w:tc>
          <w:tcPr>
            <w:tcW w:w="648" w:type="dxa"/>
            <w:vAlign w:val="center"/>
          </w:tcPr>
          <w:p w:rsidR="00854178" w:rsidRPr="002C2B7D" w:rsidRDefault="00854178" w:rsidP="002C2B7D">
            <w:pPr>
              <w:jc w:val="center"/>
              <w:rPr>
                <w:color w:val="000000"/>
                <w:sz w:val="20"/>
                <w:szCs w:val="20"/>
              </w:rPr>
            </w:pPr>
            <w:r w:rsidRPr="002C2B7D">
              <w:rPr>
                <w:color w:val="000000"/>
                <w:sz w:val="20"/>
                <w:szCs w:val="20"/>
              </w:rPr>
              <w:t>1000</w:t>
            </w:r>
          </w:p>
        </w:tc>
        <w:tc>
          <w:tcPr>
            <w:tcW w:w="5490" w:type="dxa"/>
          </w:tcPr>
          <w:p w:rsidR="00854178" w:rsidRPr="0036271F" w:rsidRDefault="00854178" w:rsidP="00B56D6C">
            <w:pPr>
              <w:rPr>
                <w:color w:val="000000"/>
                <w:sz w:val="20"/>
                <w:szCs w:val="20"/>
              </w:rPr>
            </w:pPr>
            <w:r w:rsidRPr="0036271F">
              <w:rPr>
                <w:color w:val="000000"/>
                <w:sz w:val="20"/>
                <w:szCs w:val="20"/>
              </w:rPr>
              <w:t xml:space="preserve">Aseptic technique is required for all survival surgery; is appropriate to the species; and includes preparation of the patient, surgeon, sterile materials, and supplies, as well as appropriate operative technique to reduce the risk of infection. </w:t>
            </w:r>
            <w:r w:rsidRPr="0036271F">
              <w:rPr>
                <w:i/>
                <w:color w:val="000000"/>
                <w:sz w:val="16"/>
                <w:szCs w:val="16"/>
              </w:rPr>
              <w:t>[9CFR (2.31(d)(1)(ix); Guide (p.118-119) ]</w:t>
            </w:r>
          </w:p>
        </w:tc>
        <w:tc>
          <w:tcPr>
            <w:tcW w:w="540" w:type="dxa"/>
            <w:shd w:val="clear" w:color="auto" w:fill="FFFFFF" w:themeFill="background1"/>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0F3FA3" w:rsidTr="009935BB">
        <w:trPr>
          <w:cantSplit/>
          <w:trHeight w:val="259"/>
        </w:trPr>
        <w:tc>
          <w:tcPr>
            <w:tcW w:w="648" w:type="dxa"/>
            <w:vAlign w:val="center"/>
          </w:tcPr>
          <w:p w:rsidR="00854178" w:rsidRPr="002C2B7D" w:rsidRDefault="00854178" w:rsidP="002C2B7D">
            <w:pPr>
              <w:jc w:val="center"/>
              <w:rPr>
                <w:color w:val="000000"/>
                <w:sz w:val="20"/>
                <w:szCs w:val="20"/>
              </w:rPr>
            </w:pPr>
            <w:r w:rsidRPr="002C2B7D">
              <w:rPr>
                <w:color w:val="000000"/>
                <w:sz w:val="20"/>
                <w:szCs w:val="20"/>
              </w:rPr>
              <w:t>1001</w:t>
            </w:r>
          </w:p>
        </w:tc>
        <w:tc>
          <w:tcPr>
            <w:tcW w:w="5490" w:type="dxa"/>
          </w:tcPr>
          <w:p w:rsidR="00854178" w:rsidRPr="0036271F" w:rsidRDefault="00854178" w:rsidP="00B56D6C">
            <w:pPr>
              <w:rPr>
                <w:color w:val="000000"/>
                <w:sz w:val="20"/>
                <w:szCs w:val="20"/>
              </w:rPr>
            </w:pPr>
            <w:r w:rsidRPr="0036271F">
              <w:rPr>
                <w:color w:val="000000"/>
                <w:sz w:val="20"/>
                <w:szCs w:val="20"/>
              </w:rPr>
              <w:t xml:space="preserve">Procedures are in place to ensure that appropriate surgical anesthesia and analgesia are provided.  Postoperative monitoring and care are provided by trained personnel and documented. </w:t>
            </w:r>
            <w:r w:rsidRPr="0036271F">
              <w:rPr>
                <w:i/>
                <w:color w:val="000000"/>
                <w:sz w:val="16"/>
                <w:szCs w:val="16"/>
              </w:rPr>
              <w:t>[Guide (p. 119-120)</w:t>
            </w:r>
            <w:r w:rsidRPr="0036271F">
              <w:rPr>
                <w:color w:val="000000"/>
                <w:sz w:val="20"/>
                <w:szCs w:val="20"/>
              </w:rPr>
              <w:t xml:space="preserve"> </w:t>
            </w:r>
          </w:p>
        </w:tc>
        <w:tc>
          <w:tcPr>
            <w:tcW w:w="540" w:type="dxa"/>
            <w:shd w:val="clear" w:color="auto" w:fill="FFFFFF" w:themeFill="background1"/>
            <w:vAlign w:val="center"/>
          </w:tcPr>
          <w:p w:rsidR="00854178"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0F3FA3" w:rsidTr="009935BB">
        <w:trPr>
          <w:cantSplit/>
          <w:trHeight w:val="259"/>
        </w:trPr>
        <w:tc>
          <w:tcPr>
            <w:tcW w:w="648" w:type="dxa"/>
            <w:vAlign w:val="center"/>
          </w:tcPr>
          <w:p w:rsidR="00854178" w:rsidRPr="002C2B7D" w:rsidRDefault="00854178" w:rsidP="002C2B7D">
            <w:pPr>
              <w:jc w:val="center"/>
              <w:rPr>
                <w:color w:val="000000"/>
                <w:sz w:val="20"/>
                <w:szCs w:val="20"/>
              </w:rPr>
            </w:pPr>
            <w:r w:rsidRPr="002C2B7D">
              <w:rPr>
                <w:color w:val="000000"/>
                <w:sz w:val="20"/>
                <w:szCs w:val="20"/>
              </w:rPr>
              <w:t>1002</w:t>
            </w:r>
          </w:p>
        </w:tc>
        <w:tc>
          <w:tcPr>
            <w:tcW w:w="5490" w:type="dxa"/>
          </w:tcPr>
          <w:p w:rsidR="00854178" w:rsidRPr="0036271F" w:rsidRDefault="00854178" w:rsidP="00A723AD">
            <w:pPr>
              <w:rPr>
                <w:color w:val="000000"/>
                <w:sz w:val="20"/>
                <w:szCs w:val="20"/>
              </w:rPr>
            </w:pPr>
            <w:r w:rsidRPr="0036271F">
              <w:rPr>
                <w:color w:val="000000"/>
                <w:sz w:val="20"/>
                <w:szCs w:val="20"/>
              </w:rPr>
              <w:t xml:space="preserve">Major surgical procedures in non-rodents may be performed only in dedicated surgical facilities. </w:t>
            </w:r>
            <w:r w:rsidRPr="0036271F">
              <w:rPr>
                <w:i/>
                <w:color w:val="000000"/>
                <w:sz w:val="16"/>
                <w:szCs w:val="16"/>
              </w:rPr>
              <w:t>[9CFR (2.31(d)(1)(ix))]</w:t>
            </w:r>
          </w:p>
        </w:tc>
        <w:tc>
          <w:tcPr>
            <w:tcW w:w="540" w:type="dxa"/>
            <w:shd w:val="clear" w:color="auto" w:fill="FFFFFF" w:themeFill="background1"/>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0F3FA3" w:rsidTr="009935BB">
        <w:trPr>
          <w:cantSplit/>
        </w:trPr>
        <w:tc>
          <w:tcPr>
            <w:tcW w:w="648" w:type="dxa"/>
            <w:vAlign w:val="center"/>
          </w:tcPr>
          <w:p w:rsidR="00854178" w:rsidRPr="002C2B7D" w:rsidRDefault="00854178" w:rsidP="002C2B7D">
            <w:pPr>
              <w:jc w:val="center"/>
              <w:rPr>
                <w:sz w:val="20"/>
                <w:szCs w:val="20"/>
              </w:rPr>
            </w:pPr>
            <w:r w:rsidRPr="002C2B7D">
              <w:rPr>
                <w:sz w:val="20"/>
                <w:szCs w:val="20"/>
              </w:rPr>
              <w:t>1003</w:t>
            </w:r>
          </w:p>
        </w:tc>
        <w:tc>
          <w:tcPr>
            <w:tcW w:w="5490" w:type="dxa"/>
          </w:tcPr>
          <w:p w:rsidR="00854178" w:rsidRPr="00B56D6C" w:rsidRDefault="00854178" w:rsidP="00244F31">
            <w:pPr>
              <w:rPr>
                <w:b/>
                <w:i/>
                <w:color w:val="000000"/>
                <w:sz w:val="16"/>
                <w:szCs w:val="16"/>
              </w:rPr>
            </w:pPr>
            <w:r>
              <w:rPr>
                <w:sz w:val="20"/>
                <w:szCs w:val="20"/>
              </w:rPr>
              <w:t xml:space="preserve">A system of ongoing </w:t>
            </w:r>
            <w:r w:rsidRPr="00961FFE">
              <w:rPr>
                <w:sz w:val="20"/>
                <w:szCs w:val="20"/>
              </w:rPr>
              <w:t xml:space="preserve">and thorough </w:t>
            </w:r>
            <w:r>
              <w:rPr>
                <w:sz w:val="20"/>
                <w:szCs w:val="20"/>
              </w:rPr>
              <w:t>assessment of surgical outcomes is in place</w:t>
            </w:r>
            <w:r w:rsidRPr="00961FFE">
              <w:rPr>
                <w:sz w:val="20"/>
                <w:szCs w:val="20"/>
              </w:rPr>
              <w:t xml:space="preserve"> </w:t>
            </w:r>
            <w:r>
              <w:rPr>
                <w:sz w:val="20"/>
                <w:szCs w:val="20"/>
              </w:rPr>
              <w:t xml:space="preserve">to ensure that appropriate procedures are followed </w:t>
            </w:r>
            <w:r w:rsidRPr="00961FFE">
              <w:rPr>
                <w:sz w:val="20"/>
                <w:szCs w:val="20"/>
              </w:rPr>
              <w:t xml:space="preserve">and appropriate corrective </w:t>
            </w:r>
            <w:r>
              <w:rPr>
                <w:sz w:val="20"/>
                <w:szCs w:val="20"/>
              </w:rPr>
              <w:t>change</w:t>
            </w:r>
            <w:r w:rsidRPr="00961FFE">
              <w:rPr>
                <w:sz w:val="20"/>
                <w:szCs w:val="20"/>
              </w:rPr>
              <w:t>s</w:t>
            </w:r>
            <w:r>
              <w:rPr>
                <w:sz w:val="20"/>
                <w:szCs w:val="20"/>
              </w:rPr>
              <w:t xml:space="preserve"> are implemented in a timely manner.  </w:t>
            </w:r>
            <w:r>
              <w:rPr>
                <w:i/>
                <w:sz w:val="16"/>
                <w:szCs w:val="16"/>
              </w:rPr>
              <w:t>[Guide (p. 115)]</w:t>
            </w:r>
          </w:p>
        </w:tc>
        <w:tc>
          <w:tcPr>
            <w:tcW w:w="540" w:type="dxa"/>
            <w:shd w:val="clear" w:color="auto" w:fill="FFFFFF" w:themeFill="background1"/>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0F3FA3" w:rsidTr="009935BB">
        <w:trPr>
          <w:cantSplit/>
        </w:trPr>
        <w:tc>
          <w:tcPr>
            <w:tcW w:w="648" w:type="dxa"/>
            <w:vAlign w:val="center"/>
          </w:tcPr>
          <w:p w:rsidR="00854178" w:rsidRPr="002C2B7D" w:rsidRDefault="00854178" w:rsidP="002C2B7D">
            <w:pPr>
              <w:jc w:val="center"/>
              <w:rPr>
                <w:sz w:val="20"/>
                <w:szCs w:val="20"/>
              </w:rPr>
            </w:pPr>
            <w:r w:rsidRPr="002C2B7D">
              <w:rPr>
                <w:sz w:val="20"/>
                <w:szCs w:val="20"/>
              </w:rPr>
              <w:t>1004</w:t>
            </w:r>
          </w:p>
        </w:tc>
        <w:tc>
          <w:tcPr>
            <w:tcW w:w="5490" w:type="dxa"/>
          </w:tcPr>
          <w:p w:rsidR="00854178" w:rsidRPr="0036271F" w:rsidRDefault="00854178" w:rsidP="00125E2D">
            <w:pPr>
              <w:rPr>
                <w:i/>
                <w:sz w:val="16"/>
                <w:szCs w:val="16"/>
              </w:rPr>
            </w:pPr>
            <w:proofErr w:type="spellStart"/>
            <w:r w:rsidRPr="0036271F">
              <w:rPr>
                <w:sz w:val="20"/>
                <w:szCs w:val="20"/>
              </w:rPr>
              <w:t>Presurgical</w:t>
            </w:r>
            <w:proofErr w:type="spellEnd"/>
            <w:r w:rsidRPr="0036271F">
              <w:rPr>
                <w:sz w:val="20"/>
                <w:szCs w:val="20"/>
              </w:rPr>
              <w:t xml:space="preserve"> planning includes veterinary input and addresses location, supplies, anesthetic and analgesic use, </w:t>
            </w:r>
            <w:proofErr w:type="spellStart"/>
            <w:r w:rsidRPr="0036271F">
              <w:rPr>
                <w:sz w:val="20"/>
                <w:szCs w:val="20"/>
              </w:rPr>
              <w:t>peri</w:t>
            </w:r>
            <w:proofErr w:type="spellEnd"/>
            <w:r w:rsidRPr="0036271F">
              <w:rPr>
                <w:sz w:val="20"/>
                <w:szCs w:val="20"/>
              </w:rPr>
              <w:t xml:space="preserve">-operative care, recordkeeping, etc. </w:t>
            </w:r>
            <w:r w:rsidRPr="0036271F">
              <w:rPr>
                <w:i/>
                <w:sz w:val="16"/>
                <w:szCs w:val="16"/>
              </w:rPr>
              <w:t>[Guide (p.116)]</w:t>
            </w:r>
          </w:p>
        </w:tc>
        <w:tc>
          <w:tcPr>
            <w:tcW w:w="540" w:type="dxa"/>
            <w:shd w:val="clear" w:color="auto" w:fill="FFFFFF" w:themeFill="background1"/>
            <w:vAlign w:val="center"/>
          </w:tcPr>
          <w:p w:rsidR="00854178"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0F3FA3" w:rsidTr="009935BB">
        <w:trPr>
          <w:cantSplit/>
          <w:trHeight w:val="552"/>
        </w:trPr>
        <w:tc>
          <w:tcPr>
            <w:tcW w:w="648" w:type="dxa"/>
            <w:vAlign w:val="center"/>
          </w:tcPr>
          <w:p w:rsidR="00854178" w:rsidRPr="002C2B7D" w:rsidRDefault="00854178" w:rsidP="002C2B7D">
            <w:pPr>
              <w:jc w:val="center"/>
              <w:rPr>
                <w:sz w:val="20"/>
                <w:szCs w:val="20"/>
              </w:rPr>
            </w:pPr>
            <w:r w:rsidRPr="002C2B7D">
              <w:rPr>
                <w:sz w:val="20"/>
                <w:szCs w:val="20"/>
              </w:rPr>
              <w:t>1005</w:t>
            </w:r>
          </w:p>
        </w:tc>
        <w:tc>
          <w:tcPr>
            <w:tcW w:w="5490" w:type="dxa"/>
          </w:tcPr>
          <w:p w:rsidR="00854178" w:rsidRPr="0036271F" w:rsidRDefault="00854178" w:rsidP="00423556">
            <w:pPr>
              <w:rPr>
                <w:i/>
                <w:sz w:val="16"/>
                <w:szCs w:val="16"/>
              </w:rPr>
            </w:pPr>
            <w:r w:rsidRPr="0036271F">
              <w:rPr>
                <w:sz w:val="20"/>
                <w:szCs w:val="20"/>
              </w:rPr>
              <w:t xml:space="preserve">For </w:t>
            </w:r>
            <w:proofErr w:type="spellStart"/>
            <w:r w:rsidRPr="0036271F">
              <w:rPr>
                <w:sz w:val="20"/>
                <w:szCs w:val="20"/>
              </w:rPr>
              <w:t>nonsurvival</w:t>
            </w:r>
            <w:proofErr w:type="spellEnd"/>
            <w:r w:rsidRPr="0036271F">
              <w:rPr>
                <w:sz w:val="20"/>
                <w:szCs w:val="20"/>
              </w:rPr>
              <w:t xml:space="preserve"> surgery, the surgical site is clipped, gloves are worn, and the surgical area and instruments are clean.  </w:t>
            </w:r>
            <w:r w:rsidRPr="0036271F">
              <w:rPr>
                <w:i/>
                <w:sz w:val="16"/>
                <w:szCs w:val="16"/>
              </w:rPr>
              <w:t xml:space="preserve">[Guide </w:t>
            </w:r>
          </w:p>
          <w:p w:rsidR="00854178" w:rsidRPr="0036271F" w:rsidRDefault="00854178" w:rsidP="00423556">
            <w:pPr>
              <w:rPr>
                <w:i/>
                <w:sz w:val="16"/>
                <w:szCs w:val="16"/>
              </w:rPr>
            </w:pPr>
            <w:r w:rsidRPr="0036271F">
              <w:rPr>
                <w:i/>
                <w:sz w:val="16"/>
                <w:szCs w:val="16"/>
              </w:rPr>
              <w:t>( p.118)]</w:t>
            </w:r>
          </w:p>
        </w:tc>
        <w:tc>
          <w:tcPr>
            <w:tcW w:w="540" w:type="dxa"/>
            <w:shd w:val="clear" w:color="auto" w:fill="FFFFFF" w:themeFill="background1"/>
            <w:vAlign w:val="center"/>
          </w:tcPr>
          <w:p w:rsidR="00854178"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E520E0" w:rsidRPr="000F3FA3" w:rsidTr="00024FF4">
        <w:trPr>
          <w:cantSplit/>
        </w:trPr>
        <w:tc>
          <w:tcPr>
            <w:tcW w:w="8928" w:type="dxa"/>
            <w:gridSpan w:val="7"/>
            <w:shd w:val="clear" w:color="auto" w:fill="BFBFBF"/>
          </w:tcPr>
          <w:p w:rsidR="00E520E0" w:rsidRPr="0055241C" w:rsidRDefault="00E520E0" w:rsidP="00AD2ACF">
            <w:pPr>
              <w:jc w:val="center"/>
              <w:rPr>
                <w:color w:val="000000"/>
                <w:sz w:val="22"/>
                <w:szCs w:val="22"/>
              </w:rPr>
            </w:pPr>
            <w:r>
              <w:rPr>
                <w:b/>
                <w:color w:val="000000"/>
                <w:sz w:val="22"/>
                <w:szCs w:val="22"/>
              </w:rPr>
              <w:t>C</w:t>
            </w:r>
            <w:r w:rsidRPr="0055241C">
              <w:rPr>
                <w:b/>
                <w:color w:val="000000"/>
                <w:sz w:val="22"/>
                <w:szCs w:val="22"/>
              </w:rPr>
              <w:t>.  Pain, Analgesia, and Anesthesia</w:t>
            </w:r>
          </w:p>
        </w:tc>
      </w:tr>
      <w:tr w:rsidR="008E1119" w:rsidRPr="000F3FA3" w:rsidTr="00024FF4">
        <w:trPr>
          <w:cantSplit/>
          <w:trHeight w:val="1008"/>
        </w:trPr>
        <w:tc>
          <w:tcPr>
            <w:tcW w:w="6138" w:type="dxa"/>
            <w:gridSpan w:val="2"/>
          </w:tcPr>
          <w:p w:rsidR="008E1119" w:rsidRPr="00CB27EF" w:rsidRDefault="008E1119" w:rsidP="00B56D6C">
            <w:pPr>
              <w:rPr>
                <w:color w:val="000000"/>
                <w:sz w:val="20"/>
                <w:szCs w:val="20"/>
              </w:rPr>
            </w:pPr>
          </w:p>
        </w:tc>
        <w:tc>
          <w:tcPr>
            <w:tcW w:w="540" w:type="dxa"/>
            <w:shd w:val="clear" w:color="auto" w:fill="FFFFFF" w:themeFill="background1"/>
            <w:textDirection w:val="btLr"/>
            <w:vAlign w:val="center"/>
          </w:tcPr>
          <w:p w:rsidR="008E1119" w:rsidRPr="000F3FA3" w:rsidRDefault="008E1119" w:rsidP="00AC0EF8">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8E1119" w:rsidRPr="000F3FA3" w:rsidRDefault="008E1119" w:rsidP="00AC0EF8">
            <w:pPr>
              <w:ind w:left="113" w:right="113"/>
              <w:rPr>
                <w:b/>
                <w:color w:val="000000"/>
                <w:sz w:val="16"/>
                <w:szCs w:val="16"/>
              </w:rPr>
            </w:pPr>
            <w:r>
              <w:rPr>
                <w:b/>
                <w:color w:val="000000"/>
                <w:sz w:val="16"/>
                <w:szCs w:val="16"/>
              </w:rPr>
              <w:t>Acceptable</w:t>
            </w:r>
          </w:p>
        </w:tc>
        <w:tc>
          <w:tcPr>
            <w:tcW w:w="540" w:type="dxa"/>
            <w:textDirection w:val="btLr"/>
            <w:vAlign w:val="center"/>
          </w:tcPr>
          <w:p w:rsidR="008E1119" w:rsidRPr="00D35050" w:rsidRDefault="008E1119" w:rsidP="00AC0EF8">
            <w:pPr>
              <w:ind w:left="113" w:right="113"/>
              <w:rPr>
                <w:b/>
                <w:sz w:val="16"/>
                <w:szCs w:val="16"/>
              </w:rPr>
            </w:pPr>
            <w:r>
              <w:rPr>
                <w:b/>
                <w:sz w:val="16"/>
                <w:szCs w:val="16"/>
              </w:rPr>
              <w:t>Approved Departure</w:t>
            </w:r>
          </w:p>
        </w:tc>
        <w:tc>
          <w:tcPr>
            <w:tcW w:w="606" w:type="dxa"/>
            <w:textDirection w:val="btLr"/>
            <w:vAlign w:val="center"/>
          </w:tcPr>
          <w:p w:rsidR="008E1119" w:rsidRPr="000F3FA3" w:rsidRDefault="008E1119" w:rsidP="00AC0EF8">
            <w:pPr>
              <w:ind w:left="113" w:right="113"/>
              <w:rPr>
                <w:b/>
                <w:color w:val="000000"/>
                <w:sz w:val="16"/>
                <w:szCs w:val="16"/>
              </w:rPr>
            </w:pPr>
            <w:r>
              <w:rPr>
                <w:b/>
                <w:color w:val="000000"/>
                <w:sz w:val="16"/>
                <w:szCs w:val="16"/>
              </w:rPr>
              <w:t>Minor Deficiency</w:t>
            </w:r>
          </w:p>
        </w:tc>
        <w:tc>
          <w:tcPr>
            <w:tcW w:w="564" w:type="dxa"/>
            <w:textDirection w:val="btLr"/>
            <w:vAlign w:val="center"/>
          </w:tcPr>
          <w:p w:rsidR="008E1119" w:rsidRPr="000F3FA3" w:rsidRDefault="008E1119" w:rsidP="00AC0EF8">
            <w:pPr>
              <w:ind w:left="113" w:right="113"/>
              <w:rPr>
                <w:b/>
                <w:color w:val="000000"/>
                <w:sz w:val="16"/>
                <w:szCs w:val="16"/>
              </w:rPr>
            </w:pPr>
            <w:r>
              <w:rPr>
                <w:b/>
                <w:color w:val="000000"/>
                <w:sz w:val="16"/>
                <w:szCs w:val="16"/>
              </w:rPr>
              <w:t>Significant Deficiency</w:t>
            </w:r>
          </w:p>
        </w:tc>
      </w:tr>
      <w:tr w:rsidR="00854178" w:rsidRPr="000F3FA3" w:rsidTr="002C2B7D">
        <w:trPr>
          <w:cantSplit/>
        </w:trPr>
        <w:tc>
          <w:tcPr>
            <w:tcW w:w="648" w:type="dxa"/>
          </w:tcPr>
          <w:p w:rsidR="00854178" w:rsidRPr="002C2B7D" w:rsidRDefault="00854178" w:rsidP="00B56D6C">
            <w:pPr>
              <w:rPr>
                <w:color w:val="000000"/>
                <w:sz w:val="20"/>
                <w:szCs w:val="20"/>
              </w:rPr>
            </w:pPr>
            <w:r w:rsidRPr="002C2B7D">
              <w:rPr>
                <w:color w:val="000000"/>
                <w:sz w:val="20"/>
                <w:szCs w:val="20"/>
              </w:rPr>
              <w:t>1050</w:t>
            </w:r>
          </w:p>
        </w:tc>
        <w:tc>
          <w:tcPr>
            <w:tcW w:w="5490" w:type="dxa"/>
          </w:tcPr>
          <w:p w:rsidR="00854178" w:rsidRPr="00CB27EF" w:rsidRDefault="00854178" w:rsidP="00B56D6C">
            <w:pPr>
              <w:rPr>
                <w:i/>
                <w:color w:val="000000"/>
                <w:sz w:val="16"/>
                <w:szCs w:val="16"/>
              </w:rPr>
            </w:pPr>
            <w:r w:rsidRPr="00CB27EF">
              <w:rPr>
                <w:color w:val="000000"/>
                <w:sz w:val="20"/>
                <w:szCs w:val="20"/>
              </w:rPr>
              <w:t>Guidelines for the assessment and management of pain, distress, and animal wellbeing have been established,</w:t>
            </w:r>
            <w:r>
              <w:rPr>
                <w:color w:val="000000"/>
                <w:sz w:val="20"/>
                <w:szCs w:val="20"/>
              </w:rPr>
              <w:t xml:space="preserve"> and include</w:t>
            </w:r>
            <w:r w:rsidRPr="00CB27EF">
              <w:rPr>
                <w:color w:val="000000"/>
                <w:sz w:val="20"/>
                <w:szCs w:val="20"/>
              </w:rPr>
              <w:t xml:space="preserve"> monitoring for effectiveness of pain control, consideration of non</w:t>
            </w:r>
            <w:r>
              <w:rPr>
                <w:color w:val="000000"/>
                <w:sz w:val="20"/>
                <w:szCs w:val="20"/>
              </w:rPr>
              <w:t>-</w:t>
            </w:r>
            <w:r w:rsidRPr="00CB27EF">
              <w:rPr>
                <w:color w:val="000000"/>
                <w:sz w:val="20"/>
                <w:szCs w:val="20"/>
              </w:rPr>
              <w:t>pharmacologic pain control methods</w:t>
            </w:r>
            <w:r>
              <w:rPr>
                <w:color w:val="000000"/>
                <w:sz w:val="20"/>
                <w:szCs w:val="20"/>
              </w:rPr>
              <w:t>,</w:t>
            </w:r>
            <w:r w:rsidRPr="00CB27EF">
              <w:rPr>
                <w:color w:val="000000"/>
                <w:sz w:val="20"/>
                <w:szCs w:val="20"/>
              </w:rPr>
              <w:t xml:space="preserve"> and guidance regarding the selection and use of anesthetics and analgesics</w:t>
            </w:r>
            <w:r w:rsidRPr="0036271F">
              <w:rPr>
                <w:color w:val="000000"/>
                <w:sz w:val="20"/>
                <w:szCs w:val="20"/>
              </w:rPr>
              <w:t xml:space="preserve">.  </w:t>
            </w:r>
            <w:r w:rsidRPr="0036271F">
              <w:rPr>
                <w:i/>
                <w:color w:val="000000"/>
                <w:sz w:val="16"/>
                <w:szCs w:val="16"/>
              </w:rPr>
              <w:t>[Guide (p. 121-122)]</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2C2B7D">
        <w:trPr>
          <w:cantSplit/>
        </w:trPr>
        <w:tc>
          <w:tcPr>
            <w:tcW w:w="648" w:type="dxa"/>
          </w:tcPr>
          <w:p w:rsidR="00854178" w:rsidRPr="002C2B7D" w:rsidRDefault="00854178" w:rsidP="003245B3">
            <w:pPr>
              <w:rPr>
                <w:color w:val="000000"/>
                <w:sz w:val="20"/>
                <w:szCs w:val="20"/>
              </w:rPr>
            </w:pPr>
            <w:r w:rsidRPr="002C2B7D">
              <w:rPr>
                <w:color w:val="000000"/>
                <w:sz w:val="20"/>
                <w:szCs w:val="20"/>
              </w:rPr>
              <w:t>1051</w:t>
            </w:r>
          </w:p>
          <w:p w:rsidR="00854178" w:rsidRPr="002C2B7D" w:rsidRDefault="00854178" w:rsidP="003245B3">
            <w:pPr>
              <w:rPr>
                <w:sz w:val="28"/>
                <w:szCs w:val="28"/>
              </w:rPr>
            </w:pPr>
            <w:r w:rsidRPr="002C2B7D">
              <w:rPr>
                <w:b/>
                <w:color w:val="000000"/>
                <w:sz w:val="28"/>
                <w:szCs w:val="28"/>
              </w:rPr>
              <w:t>‡</w:t>
            </w:r>
          </w:p>
        </w:tc>
        <w:tc>
          <w:tcPr>
            <w:tcW w:w="5490" w:type="dxa"/>
          </w:tcPr>
          <w:p w:rsidR="00854178" w:rsidRPr="0036271F" w:rsidRDefault="00854178" w:rsidP="003213F7">
            <w:pPr>
              <w:rPr>
                <w:color w:val="000000"/>
                <w:sz w:val="20"/>
                <w:szCs w:val="20"/>
              </w:rPr>
            </w:pPr>
            <w:r w:rsidRPr="0036271F">
              <w:rPr>
                <w:sz w:val="20"/>
                <w:szCs w:val="20"/>
              </w:rPr>
              <w:t>Procedures are in place to assure anti</w:t>
            </w:r>
            <w:r>
              <w:rPr>
                <w:sz w:val="20"/>
                <w:szCs w:val="20"/>
              </w:rPr>
              <w:t>-</w:t>
            </w:r>
            <w:r w:rsidRPr="0036271F">
              <w:rPr>
                <w:sz w:val="20"/>
                <w:szCs w:val="20"/>
              </w:rPr>
              <w:t>noc</w:t>
            </w:r>
            <w:r>
              <w:rPr>
                <w:sz w:val="20"/>
                <w:szCs w:val="20"/>
              </w:rPr>
              <w:t>ic</w:t>
            </w:r>
            <w:r w:rsidRPr="0036271F">
              <w:rPr>
                <w:sz w:val="20"/>
                <w:szCs w:val="20"/>
              </w:rPr>
              <w:t xml:space="preserve">eption before surgery begins.  </w:t>
            </w:r>
            <w:r w:rsidRPr="0036271F">
              <w:rPr>
                <w:i/>
                <w:sz w:val="20"/>
                <w:szCs w:val="20"/>
              </w:rPr>
              <w:t>[</w:t>
            </w:r>
            <w:r w:rsidRPr="0036271F">
              <w:rPr>
                <w:i/>
                <w:sz w:val="16"/>
                <w:szCs w:val="16"/>
              </w:rPr>
              <w:t>Guide, p 122)</w:t>
            </w:r>
            <w:r w:rsidRPr="0036271F">
              <w:rPr>
                <w:rFonts w:ascii="Verdana" w:hAnsi="Verdana"/>
                <w:i/>
                <w:sz w:val="16"/>
                <w:szCs w:val="16"/>
              </w:rPr>
              <w:t>]</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2C2B7D">
        <w:trPr>
          <w:cantSplit/>
        </w:trPr>
        <w:tc>
          <w:tcPr>
            <w:tcW w:w="648" w:type="dxa"/>
          </w:tcPr>
          <w:p w:rsidR="00854178" w:rsidRPr="002C2B7D" w:rsidRDefault="00854178" w:rsidP="003245B3">
            <w:pPr>
              <w:rPr>
                <w:sz w:val="20"/>
                <w:szCs w:val="20"/>
                <w:highlight w:val="cyan"/>
              </w:rPr>
            </w:pPr>
            <w:r w:rsidRPr="002C2B7D">
              <w:rPr>
                <w:sz w:val="20"/>
                <w:szCs w:val="20"/>
              </w:rPr>
              <w:t>1052</w:t>
            </w:r>
          </w:p>
        </w:tc>
        <w:tc>
          <w:tcPr>
            <w:tcW w:w="5490" w:type="dxa"/>
          </w:tcPr>
          <w:p w:rsidR="00854178" w:rsidRPr="0036271F" w:rsidRDefault="00854178" w:rsidP="003245B3">
            <w:pPr>
              <w:rPr>
                <w:color w:val="000000"/>
                <w:sz w:val="20"/>
                <w:szCs w:val="20"/>
              </w:rPr>
            </w:pPr>
            <w:r w:rsidRPr="0036271F">
              <w:rPr>
                <w:sz w:val="20"/>
                <w:szCs w:val="20"/>
              </w:rPr>
              <w:t>Special precautions for the use of paralytics are in place to ensure adequate anesthesia.</w:t>
            </w:r>
            <w:r w:rsidRPr="0036271F">
              <w:rPr>
                <w:i/>
                <w:sz w:val="16"/>
                <w:szCs w:val="16"/>
              </w:rPr>
              <w:t xml:space="preserve"> [Guide (p 123)]</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2C2B7D">
        <w:trPr>
          <w:cantSplit/>
        </w:trPr>
        <w:tc>
          <w:tcPr>
            <w:tcW w:w="648" w:type="dxa"/>
          </w:tcPr>
          <w:p w:rsidR="00854178" w:rsidRPr="002C2B7D" w:rsidRDefault="00854178" w:rsidP="003245B3">
            <w:pPr>
              <w:rPr>
                <w:color w:val="000000"/>
                <w:sz w:val="20"/>
                <w:szCs w:val="20"/>
              </w:rPr>
            </w:pPr>
            <w:r w:rsidRPr="002C2B7D">
              <w:rPr>
                <w:color w:val="000000"/>
                <w:sz w:val="20"/>
                <w:szCs w:val="20"/>
              </w:rPr>
              <w:t>1053</w:t>
            </w:r>
          </w:p>
          <w:p w:rsidR="00854178" w:rsidRPr="002C2B7D" w:rsidRDefault="00854178" w:rsidP="003245B3">
            <w:pPr>
              <w:rPr>
                <w:sz w:val="28"/>
                <w:szCs w:val="28"/>
              </w:rPr>
            </w:pPr>
            <w:r w:rsidRPr="002C2B7D">
              <w:rPr>
                <w:b/>
                <w:color w:val="000000"/>
                <w:sz w:val="28"/>
                <w:szCs w:val="28"/>
              </w:rPr>
              <w:t>‡</w:t>
            </w:r>
          </w:p>
        </w:tc>
        <w:tc>
          <w:tcPr>
            <w:tcW w:w="5490" w:type="dxa"/>
          </w:tcPr>
          <w:p w:rsidR="00854178" w:rsidRPr="0036271F" w:rsidRDefault="00854178" w:rsidP="003245B3">
            <w:pPr>
              <w:rPr>
                <w:sz w:val="20"/>
                <w:szCs w:val="20"/>
              </w:rPr>
            </w:pPr>
            <w:r w:rsidRPr="0036271F">
              <w:rPr>
                <w:sz w:val="20"/>
                <w:szCs w:val="20"/>
              </w:rPr>
              <w:t xml:space="preserve">The drug storage and control program complies with federal regulations for human and veterinary drugs; procedures have been established to ensure that analgesics and anesthetics are used prior to their expiration date. </w:t>
            </w:r>
            <w:r w:rsidRPr="0036271F">
              <w:rPr>
                <w:i/>
                <w:sz w:val="16"/>
                <w:szCs w:val="16"/>
              </w:rPr>
              <w:t>[Guide (p.115)]</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854178" w:rsidRPr="000F3FA3" w:rsidTr="002C2B7D">
        <w:trPr>
          <w:cantSplit/>
        </w:trPr>
        <w:tc>
          <w:tcPr>
            <w:tcW w:w="648" w:type="dxa"/>
          </w:tcPr>
          <w:p w:rsidR="00854178" w:rsidRPr="002C2B7D" w:rsidRDefault="00854178" w:rsidP="0076662E">
            <w:pPr>
              <w:rPr>
                <w:sz w:val="20"/>
                <w:szCs w:val="20"/>
              </w:rPr>
            </w:pPr>
            <w:r w:rsidRPr="002C2B7D">
              <w:rPr>
                <w:sz w:val="20"/>
                <w:szCs w:val="20"/>
              </w:rPr>
              <w:t>1054</w:t>
            </w:r>
          </w:p>
          <w:p w:rsidR="00854178" w:rsidRPr="002C2B7D" w:rsidRDefault="00854178" w:rsidP="0076662E">
            <w:pPr>
              <w:rPr>
                <w:sz w:val="20"/>
                <w:szCs w:val="20"/>
              </w:rPr>
            </w:pPr>
            <w:r w:rsidRPr="002C2B7D">
              <w:rPr>
                <w:sz w:val="20"/>
                <w:szCs w:val="20"/>
              </w:rPr>
              <w:t>†</w:t>
            </w:r>
          </w:p>
        </w:tc>
        <w:tc>
          <w:tcPr>
            <w:tcW w:w="5490" w:type="dxa"/>
          </w:tcPr>
          <w:p w:rsidR="00854178" w:rsidRPr="0036271F" w:rsidRDefault="00854178" w:rsidP="00543349">
            <w:pPr>
              <w:rPr>
                <w:sz w:val="20"/>
                <w:szCs w:val="20"/>
              </w:rPr>
            </w:pPr>
            <w:r w:rsidRPr="0036271F">
              <w:rPr>
                <w:sz w:val="20"/>
                <w:szCs w:val="20"/>
              </w:rPr>
              <w:t>Anesthetics and analgesics are acquired, stored, and disposed of in a legal and safe manner; drug records and storage procedures are reviewed during facility inspections.</w:t>
            </w:r>
            <w:r w:rsidRPr="0036271F">
              <w:rPr>
                <w:rFonts w:ascii="Verdana" w:hAnsi="Verdana"/>
                <w:sz w:val="19"/>
                <w:szCs w:val="19"/>
              </w:rPr>
              <w:t xml:space="preserve">  </w:t>
            </w:r>
            <w:r w:rsidRPr="0036271F">
              <w:rPr>
                <w:i/>
                <w:sz w:val="16"/>
                <w:szCs w:val="16"/>
              </w:rPr>
              <w:t>[Guide, p. 115 &amp; 122)]</w:t>
            </w:r>
          </w:p>
        </w:tc>
        <w:tc>
          <w:tcPr>
            <w:tcW w:w="540" w:type="dxa"/>
            <w:shd w:val="clear" w:color="auto" w:fill="FFFFFF" w:themeFill="background1"/>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540" w:type="dxa"/>
            <w:vAlign w:val="center"/>
          </w:tcPr>
          <w:p w:rsidR="00854178" w:rsidRPr="00AD2ACF" w:rsidRDefault="00854178" w:rsidP="00AD2ACF">
            <w:pPr>
              <w:jc w:val="center"/>
              <w:rPr>
                <w:color w:val="000000"/>
                <w:sz w:val="20"/>
                <w:szCs w:val="20"/>
              </w:rPr>
            </w:pPr>
          </w:p>
        </w:tc>
        <w:tc>
          <w:tcPr>
            <w:tcW w:w="606" w:type="dxa"/>
            <w:vAlign w:val="center"/>
          </w:tcPr>
          <w:p w:rsidR="00854178" w:rsidRPr="00AD2ACF" w:rsidRDefault="00854178" w:rsidP="00AD2ACF">
            <w:pPr>
              <w:jc w:val="center"/>
              <w:rPr>
                <w:color w:val="000000"/>
                <w:sz w:val="20"/>
                <w:szCs w:val="20"/>
              </w:rPr>
            </w:pPr>
          </w:p>
        </w:tc>
        <w:tc>
          <w:tcPr>
            <w:tcW w:w="564" w:type="dxa"/>
            <w:vAlign w:val="center"/>
          </w:tcPr>
          <w:p w:rsidR="00854178" w:rsidRPr="00AD2ACF" w:rsidRDefault="00854178" w:rsidP="00AD2ACF">
            <w:pPr>
              <w:jc w:val="center"/>
              <w:rPr>
                <w:color w:val="000000"/>
                <w:sz w:val="20"/>
                <w:szCs w:val="20"/>
              </w:rPr>
            </w:pPr>
          </w:p>
        </w:tc>
      </w:tr>
      <w:tr w:rsidR="00E520E0" w:rsidRPr="000F3FA3" w:rsidTr="00024FF4">
        <w:trPr>
          <w:cantSplit/>
        </w:trPr>
        <w:tc>
          <w:tcPr>
            <w:tcW w:w="8928" w:type="dxa"/>
            <w:gridSpan w:val="7"/>
            <w:shd w:val="clear" w:color="auto" w:fill="BFBFBF"/>
            <w:vAlign w:val="center"/>
          </w:tcPr>
          <w:p w:rsidR="00E520E0" w:rsidRPr="0055241C" w:rsidRDefault="00E520E0" w:rsidP="00AD2ACF">
            <w:pPr>
              <w:jc w:val="center"/>
              <w:rPr>
                <w:color w:val="000000"/>
                <w:sz w:val="22"/>
                <w:szCs w:val="22"/>
              </w:rPr>
            </w:pPr>
            <w:r>
              <w:rPr>
                <w:b/>
                <w:color w:val="000000"/>
                <w:sz w:val="22"/>
                <w:szCs w:val="22"/>
              </w:rPr>
              <w:t>D</w:t>
            </w:r>
            <w:r w:rsidRPr="0055241C">
              <w:rPr>
                <w:b/>
                <w:color w:val="000000"/>
                <w:sz w:val="22"/>
                <w:szCs w:val="22"/>
              </w:rPr>
              <w:t>.  Euthanasia</w:t>
            </w:r>
          </w:p>
        </w:tc>
      </w:tr>
      <w:tr w:rsidR="008E1119" w:rsidRPr="000F3FA3" w:rsidTr="00024FF4">
        <w:trPr>
          <w:cantSplit/>
          <w:trHeight w:val="1008"/>
        </w:trPr>
        <w:tc>
          <w:tcPr>
            <w:tcW w:w="6138" w:type="dxa"/>
            <w:gridSpan w:val="2"/>
            <w:vAlign w:val="center"/>
          </w:tcPr>
          <w:p w:rsidR="008E1119" w:rsidRPr="0036271F" w:rsidRDefault="008E1119" w:rsidP="00B92EBC">
            <w:pPr>
              <w:rPr>
                <w:color w:val="000000"/>
                <w:sz w:val="20"/>
                <w:szCs w:val="20"/>
              </w:rPr>
            </w:pPr>
          </w:p>
        </w:tc>
        <w:tc>
          <w:tcPr>
            <w:tcW w:w="540" w:type="dxa"/>
            <w:shd w:val="clear" w:color="auto" w:fill="FFFFFF" w:themeFill="background1"/>
            <w:textDirection w:val="btLr"/>
            <w:vAlign w:val="center"/>
          </w:tcPr>
          <w:p w:rsidR="008E1119" w:rsidRPr="000F3FA3" w:rsidRDefault="008E1119" w:rsidP="00AC0EF8">
            <w:pPr>
              <w:ind w:left="113" w:right="113"/>
              <w:rPr>
                <w:b/>
                <w:color w:val="000000"/>
                <w:sz w:val="16"/>
                <w:szCs w:val="16"/>
              </w:rPr>
            </w:pPr>
            <w:r w:rsidRPr="000F3FA3">
              <w:rPr>
                <w:b/>
                <w:color w:val="000000"/>
                <w:sz w:val="16"/>
                <w:szCs w:val="16"/>
              </w:rPr>
              <w:t>N</w:t>
            </w:r>
            <w:r>
              <w:rPr>
                <w:b/>
                <w:color w:val="000000"/>
                <w:sz w:val="16"/>
                <w:szCs w:val="16"/>
              </w:rPr>
              <w:t>ot Applicable</w:t>
            </w:r>
          </w:p>
        </w:tc>
        <w:tc>
          <w:tcPr>
            <w:tcW w:w="540" w:type="dxa"/>
            <w:textDirection w:val="btLr"/>
            <w:vAlign w:val="center"/>
          </w:tcPr>
          <w:p w:rsidR="008E1119" w:rsidRPr="000F3FA3" w:rsidRDefault="008E1119" w:rsidP="00AC0EF8">
            <w:pPr>
              <w:ind w:left="113" w:right="113"/>
              <w:rPr>
                <w:b/>
                <w:color w:val="000000"/>
                <w:sz w:val="16"/>
                <w:szCs w:val="16"/>
              </w:rPr>
            </w:pPr>
            <w:r>
              <w:rPr>
                <w:b/>
                <w:color w:val="000000"/>
                <w:sz w:val="16"/>
                <w:szCs w:val="16"/>
              </w:rPr>
              <w:t>Acceptable</w:t>
            </w:r>
          </w:p>
        </w:tc>
        <w:tc>
          <w:tcPr>
            <w:tcW w:w="540" w:type="dxa"/>
            <w:textDirection w:val="btLr"/>
            <w:vAlign w:val="center"/>
          </w:tcPr>
          <w:p w:rsidR="008E1119" w:rsidRPr="00D35050" w:rsidRDefault="008E1119" w:rsidP="00AC0EF8">
            <w:pPr>
              <w:ind w:left="113" w:right="113"/>
              <w:rPr>
                <w:b/>
                <w:sz w:val="16"/>
                <w:szCs w:val="16"/>
              </w:rPr>
            </w:pPr>
            <w:r>
              <w:rPr>
                <w:b/>
                <w:sz w:val="16"/>
                <w:szCs w:val="16"/>
              </w:rPr>
              <w:t>Approved Departure</w:t>
            </w:r>
          </w:p>
        </w:tc>
        <w:tc>
          <w:tcPr>
            <w:tcW w:w="606" w:type="dxa"/>
            <w:textDirection w:val="btLr"/>
            <w:vAlign w:val="center"/>
          </w:tcPr>
          <w:p w:rsidR="008E1119" w:rsidRPr="000F3FA3" w:rsidRDefault="008E1119" w:rsidP="00AC0EF8">
            <w:pPr>
              <w:ind w:left="113" w:right="113"/>
              <w:rPr>
                <w:b/>
                <w:color w:val="000000"/>
                <w:sz w:val="16"/>
                <w:szCs w:val="16"/>
              </w:rPr>
            </w:pPr>
            <w:r>
              <w:rPr>
                <w:b/>
                <w:color w:val="000000"/>
                <w:sz w:val="16"/>
                <w:szCs w:val="16"/>
              </w:rPr>
              <w:t>Minor Deficiency</w:t>
            </w:r>
          </w:p>
        </w:tc>
        <w:tc>
          <w:tcPr>
            <w:tcW w:w="564" w:type="dxa"/>
            <w:textDirection w:val="btLr"/>
            <w:vAlign w:val="center"/>
          </w:tcPr>
          <w:p w:rsidR="008E1119" w:rsidRPr="000F3FA3" w:rsidRDefault="008E1119" w:rsidP="00AC0EF8">
            <w:pPr>
              <w:ind w:left="113" w:right="113"/>
              <w:rPr>
                <w:b/>
                <w:color w:val="000000"/>
                <w:sz w:val="16"/>
                <w:szCs w:val="16"/>
              </w:rPr>
            </w:pPr>
            <w:r>
              <w:rPr>
                <w:b/>
                <w:color w:val="000000"/>
                <w:sz w:val="16"/>
                <w:szCs w:val="16"/>
              </w:rPr>
              <w:t>Significant Deficiency</w:t>
            </w:r>
          </w:p>
        </w:tc>
      </w:tr>
      <w:tr w:rsidR="00854178" w:rsidRPr="000F3FA3" w:rsidTr="009935BB">
        <w:trPr>
          <w:cantSplit/>
        </w:trPr>
        <w:tc>
          <w:tcPr>
            <w:tcW w:w="648" w:type="dxa"/>
            <w:vAlign w:val="center"/>
          </w:tcPr>
          <w:p w:rsidR="00854178" w:rsidRPr="002547CD" w:rsidRDefault="00854178" w:rsidP="002547CD">
            <w:pPr>
              <w:jc w:val="center"/>
              <w:rPr>
                <w:color w:val="000000"/>
                <w:sz w:val="20"/>
                <w:szCs w:val="20"/>
              </w:rPr>
            </w:pPr>
            <w:r w:rsidRPr="002547CD">
              <w:rPr>
                <w:color w:val="000000"/>
                <w:sz w:val="20"/>
                <w:szCs w:val="20"/>
              </w:rPr>
              <w:t>1100</w:t>
            </w:r>
          </w:p>
        </w:tc>
        <w:tc>
          <w:tcPr>
            <w:tcW w:w="5490" w:type="dxa"/>
          </w:tcPr>
          <w:p w:rsidR="00854178" w:rsidRPr="0036271F" w:rsidRDefault="00854178" w:rsidP="00B92EBC">
            <w:pPr>
              <w:rPr>
                <w:i/>
                <w:color w:val="000000"/>
                <w:sz w:val="20"/>
                <w:szCs w:val="20"/>
              </w:rPr>
            </w:pPr>
            <w:r w:rsidRPr="0036271F">
              <w:rPr>
                <w:color w:val="000000"/>
                <w:sz w:val="20"/>
                <w:szCs w:val="20"/>
              </w:rPr>
              <w:t xml:space="preserve">The methods of euthanasia approved by the IACUC are consistent with the AVMA recommendations for the species involved. </w:t>
            </w:r>
            <w:r w:rsidRPr="0036271F">
              <w:rPr>
                <w:i/>
                <w:color w:val="000000"/>
                <w:sz w:val="16"/>
                <w:szCs w:val="16"/>
              </w:rPr>
              <w:t>[Guide (p. 123); PHS ( IV.C.1.g); 9 CFR (2.31(d)(1)(xi))]</w:t>
            </w:r>
          </w:p>
        </w:tc>
        <w:tc>
          <w:tcPr>
            <w:tcW w:w="540" w:type="dxa"/>
            <w:shd w:val="clear" w:color="auto" w:fill="FFFFFF" w:themeFill="background1"/>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0F3FA3" w:rsidTr="009935BB">
        <w:trPr>
          <w:cantSplit/>
        </w:trPr>
        <w:tc>
          <w:tcPr>
            <w:tcW w:w="648" w:type="dxa"/>
            <w:vAlign w:val="center"/>
          </w:tcPr>
          <w:p w:rsidR="00854178" w:rsidRPr="002547CD" w:rsidRDefault="00854178" w:rsidP="002547CD">
            <w:pPr>
              <w:jc w:val="center"/>
              <w:rPr>
                <w:sz w:val="20"/>
                <w:szCs w:val="20"/>
              </w:rPr>
            </w:pPr>
            <w:r w:rsidRPr="002547CD">
              <w:rPr>
                <w:sz w:val="20"/>
                <w:szCs w:val="20"/>
              </w:rPr>
              <w:t>1101</w:t>
            </w:r>
          </w:p>
        </w:tc>
        <w:tc>
          <w:tcPr>
            <w:tcW w:w="5490" w:type="dxa"/>
          </w:tcPr>
          <w:p w:rsidR="00854178" w:rsidRPr="0036271F" w:rsidRDefault="00854178" w:rsidP="00F3720B">
            <w:pPr>
              <w:rPr>
                <w:i/>
                <w:color w:val="000000"/>
                <w:sz w:val="20"/>
                <w:szCs w:val="20"/>
              </w:rPr>
            </w:pPr>
            <w:r w:rsidRPr="0036271F">
              <w:rPr>
                <w:sz w:val="20"/>
                <w:szCs w:val="20"/>
              </w:rPr>
              <w:t>Personnel receive training on euthanasia methods appropriate for the species and age of the animal to minimize the potential for pain and distress.</w:t>
            </w:r>
            <w:r w:rsidRPr="0036271F">
              <w:rPr>
                <w:rFonts w:ascii="Verdana" w:hAnsi="Verdana"/>
                <w:i/>
                <w:sz w:val="19"/>
                <w:szCs w:val="19"/>
              </w:rPr>
              <w:t xml:space="preserve">  </w:t>
            </w:r>
            <w:r w:rsidRPr="0036271F">
              <w:rPr>
                <w:i/>
                <w:sz w:val="16"/>
                <w:szCs w:val="16"/>
              </w:rPr>
              <w:t>[Guide (p. 123-124)]</w:t>
            </w:r>
          </w:p>
        </w:tc>
        <w:tc>
          <w:tcPr>
            <w:tcW w:w="540" w:type="dxa"/>
            <w:shd w:val="clear" w:color="auto" w:fill="FFFFFF" w:themeFill="background1"/>
            <w:vAlign w:val="center"/>
          </w:tcPr>
          <w:p w:rsidR="00854178"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540" w:type="dxa"/>
            <w:vAlign w:val="center"/>
          </w:tcPr>
          <w:p w:rsidR="00854178" w:rsidRPr="00AD2ACF" w:rsidRDefault="00854178" w:rsidP="009935BB">
            <w:pPr>
              <w:jc w:val="center"/>
              <w:rPr>
                <w:color w:val="000000"/>
                <w:sz w:val="20"/>
                <w:szCs w:val="20"/>
              </w:rPr>
            </w:pPr>
          </w:p>
        </w:tc>
        <w:tc>
          <w:tcPr>
            <w:tcW w:w="606" w:type="dxa"/>
            <w:vAlign w:val="center"/>
          </w:tcPr>
          <w:p w:rsidR="00854178" w:rsidRPr="00AD2ACF" w:rsidRDefault="00854178" w:rsidP="009935BB">
            <w:pPr>
              <w:jc w:val="center"/>
              <w:rPr>
                <w:color w:val="000000"/>
                <w:sz w:val="20"/>
                <w:szCs w:val="20"/>
              </w:rPr>
            </w:pPr>
          </w:p>
        </w:tc>
        <w:tc>
          <w:tcPr>
            <w:tcW w:w="564" w:type="dxa"/>
            <w:vAlign w:val="center"/>
          </w:tcPr>
          <w:p w:rsidR="00854178" w:rsidRPr="00AD2ACF" w:rsidRDefault="00854178" w:rsidP="009935BB">
            <w:pPr>
              <w:jc w:val="center"/>
              <w:rPr>
                <w:color w:val="000000"/>
                <w:sz w:val="20"/>
                <w:szCs w:val="20"/>
              </w:rPr>
            </w:pPr>
          </w:p>
        </w:tc>
      </w:tr>
      <w:tr w:rsidR="00854178" w:rsidRPr="00CE42F1" w:rsidTr="009935BB">
        <w:trPr>
          <w:cantSplit/>
        </w:trPr>
        <w:tc>
          <w:tcPr>
            <w:tcW w:w="648" w:type="dxa"/>
            <w:vAlign w:val="center"/>
          </w:tcPr>
          <w:p w:rsidR="00854178" w:rsidRPr="002547CD" w:rsidRDefault="00854178" w:rsidP="002547CD">
            <w:pPr>
              <w:jc w:val="center"/>
              <w:rPr>
                <w:color w:val="000000"/>
                <w:sz w:val="20"/>
                <w:szCs w:val="20"/>
              </w:rPr>
            </w:pPr>
            <w:r w:rsidRPr="002547CD">
              <w:rPr>
                <w:color w:val="000000"/>
                <w:sz w:val="20"/>
                <w:szCs w:val="20"/>
              </w:rPr>
              <w:t>1102</w:t>
            </w:r>
          </w:p>
          <w:p w:rsidR="00854178" w:rsidRPr="002547CD" w:rsidRDefault="00854178" w:rsidP="002547CD">
            <w:pPr>
              <w:jc w:val="center"/>
              <w:rPr>
                <w:sz w:val="28"/>
                <w:szCs w:val="28"/>
              </w:rPr>
            </w:pPr>
            <w:r w:rsidRPr="002547CD">
              <w:rPr>
                <w:b/>
                <w:color w:val="000000"/>
                <w:sz w:val="28"/>
                <w:szCs w:val="28"/>
              </w:rPr>
              <w:t>‡</w:t>
            </w:r>
          </w:p>
        </w:tc>
        <w:tc>
          <w:tcPr>
            <w:tcW w:w="5490" w:type="dxa"/>
            <w:vAlign w:val="center"/>
          </w:tcPr>
          <w:p w:rsidR="00854178" w:rsidRPr="0036271F" w:rsidRDefault="00854178" w:rsidP="002066E0">
            <w:pPr>
              <w:rPr>
                <w:sz w:val="20"/>
                <w:szCs w:val="20"/>
              </w:rPr>
            </w:pPr>
            <w:r w:rsidRPr="0036271F">
              <w:rPr>
                <w:sz w:val="20"/>
                <w:szCs w:val="20"/>
              </w:rPr>
              <w:t xml:space="preserve">Procedures and training are in place to ensure that death is confirmed.  </w:t>
            </w:r>
            <w:r w:rsidRPr="0036271F">
              <w:rPr>
                <w:i/>
                <w:sz w:val="16"/>
                <w:szCs w:val="16"/>
              </w:rPr>
              <w:t>[Guide ( p. 124])</w:t>
            </w:r>
          </w:p>
        </w:tc>
        <w:tc>
          <w:tcPr>
            <w:tcW w:w="540" w:type="dxa"/>
            <w:shd w:val="clear" w:color="auto" w:fill="FFFFFF" w:themeFill="background1"/>
            <w:vAlign w:val="center"/>
          </w:tcPr>
          <w:p w:rsidR="00854178" w:rsidRPr="00CE42F1" w:rsidRDefault="00854178" w:rsidP="009935BB">
            <w:pPr>
              <w:jc w:val="center"/>
              <w:rPr>
                <w:color w:val="000000"/>
              </w:rPr>
            </w:pPr>
          </w:p>
        </w:tc>
        <w:tc>
          <w:tcPr>
            <w:tcW w:w="540" w:type="dxa"/>
            <w:vAlign w:val="center"/>
          </w:tcPr>
          <w:p w:rsidR="00854178" w:rsidRPr="00CE42F1" w:rsidRDefault="00854178" w:rsidP="009935BB">
            <w:pPr>
              <w:jc w:val="center"/>
              <w:rPr>
                <w:color w:val="000000"/>
              </w:rPr>
            </w:pPr>
          </w:p>
        </w:tc>
        <w:tc>
          <w:tcPr>
            <w:tcW w:w="540" w:type="dxa"/>
            <w:vAlign w:val="center"/>
          </w:tcPr>
          <w:p w:rsidR="00854178" w:rsidRPr="00CE42F1" w:rsidRDefault="00854178" w:rsidP="009935BB">
            <w:pPr>
              <w:jc w:val="center"/>
              <w:rPr>
                <w:color w:val="000000"/>
              </w:rPr>
            </w:pPr>
          </w:p>
        </w:tc>
        <w:tc>
          <w:tcPr>
            <w:tcW w:w="606" w:type="dxa"/>
            <w:vAlign w:val="center"/>
          </w:tcPr>
          <w:p w:rsidR="00854178" w:rsidRPr="00CE42F1" w:rsidRDefault="00854178" w:rsidP="009935BB">
            <w:pPr>
              <w:jc w:val="center"/>
              <w:rPr>
                <w:color w:val="000000"/>
              </w:rPr>
            </w:pPr>
          </w:p>
        </w:tc>
        <w:tc>
          <w:tcPr>
            <w:tcW w:w="564" w:type="dxa"/>
            <w:vAlign w:val="center"/>
          </w:tcPr>
          <w:p w:rsidR="00854178" w:rsidRPr="00CE42F1" w:rsidRDefault="00854178" w:rsidP="009935BB">
            <w:pPr>
              <w:jc w:val="center"/>
              <w:rPr>
                <w:color w:val="000000"/>
              </w:rPr>
            </w:pPr>
          </w:p>
        </w:tc>
      </w:tr>
    </w:tbl>
    <w:p w:rsidR="00505B25" w:rsidRDefault="00505B25" w:rsidP="00F359C1">
      <w:pPr>
        <w:jc w:val="center"/>
        <w:rPr>
          <w:b/>
          <w:color w:val="000000"/>
        </w:rPr>
      </w:pPr>
    </w:p>
    <w:p w:rsidR="00505B25" w:rsidRDefault="00505B25" w:rsidP="00F359C1">
      <w:pPr>
        <w:jc w:val="center"/>
        <w:rPr>
          <w:b/>
          <w:color w:val="000000"/>
        </w:rPr>
      </w:pPr>
    </w:p>
    <w:p w:rsidR="00F359C1" w:rsidRDefault="002209BC" w:rsidP="00F359C1">
      <w:pPr>
        <w:jc w:val="center"/>
        <w:rPr>
          <w:b/>
          <w:color w:val="000000"/>
        </w:rPr>
      </w:pPr>
      <w:r>
        <w:rPr>
          <w:b/>
          <w:color w:val="000000"/>
        </w:rPr>
        <w:t xml:space="preserve">V. </w:t>
      </w:r>
      <w:r w:rsidR="00505B25">
        <w:rPr>
          <w:b/>
          <w:color w:val="000000"/>
        </w:rPr>
        <w:t xml:space="preserve">Animal Care and Use Program </w:t>
      </w:r>
      <w:r w:rsidR="00F359C1" w:rsidRPr="00505537">
        <w:rPr>
          <w:b/>
          <w:color w:val="000000"/>
        </w:rPr>
        <w:t>Work Orders</w:t>
      </w:r>
      <w:r w:rsidR="00EB46A4">
        <w:rPr>
          <w:b/>
          <w:color w:val="000000"/>
        </w:rPr>
        <w:t xml:space="preserve">  </w:t>
      </w:r>
    </w:p>
    <w:p w:rsidR="00505B25" w:rsidRDefault="00505B25" w:rsidP="00F359C1">
      <w:pPr>
        <w:jc w:val="center"/>
        <w:rPr>
          <w:b/>
          <w:color w:val="000000"/>
        </w:rPr>
      </w:pPr>
    </w:p>
    <w:p w:rsidR="00505B25" w:rsidRDefault="00505B25" w:rsidP="00505B25">
      <w:pPr>
        <w:rPr>
          <w:sz w:val="20"/>
          <w:szCs w:val="20"/>
        </w:rPr>
      </w:pPr>
      <w:r w:rsidRPr="00505B25">
        <w:rPr>
          <w:b/>
          <w:sz w:val="20"/>
          <w:szCs w:val="20"/>
        </w:rPr>
        <w:t>Instructions:</w:t>
      </w:r>
      <w:r>
        <w:rPr>
          <w:sz w:val="20"/>
          <w:szCs w:val="20"/>
        </w:rPr>
        <w:t xml:space="preserve">  Enter work order data as prompted for T</w:t>
      </w:r>
      <w:r w:rsidRPr="00251AF8">
        <w:rPr>
          <w:sz w:val="20"/>
          <w:szCs w:val="20"/>
        </w:rPr>
        <w:t>able</w:t>
      </w:r>
      <w:r>
        <w:rPr>
          <w:sz w:val="20"/>
          <w:szCs w:val="20"/>
        </w:rPr>
        <w:t>s 1 and 2.  All work orders related to the animal care and use program should be entered, whether o</w:t>
      </w:r>
      <w:r w:rsidR="00125E2D">
        <w:rPr>
          <w:sz w:val="20"/>
          <w:szCs w:val="20"/>
        </w:rPr>
        <w:t>r not they resulted from a semi</w:t>
      </w:r>
      <w:r>
        <w:rPr>
          <w:sz w:val="20"/>
          <w:szCs w:val="20"/>
        </w:rPr>
        <w:t>annual evaluation.</w:t>
      </w:r>
      <w:r w:rsidRPr="00251AF8">
        <w:rPr>
          <w:sz w:val="20"/>
          <w:szCs w:val="20"/>
        </w:rPr>
        <w:t xml:space="preserve"> </w:t>
      </w:r>
      <w:r>
        <w:rPr>
          <w:sz w:val="20"/>
          <w:szCs w:val="20"/>
        </w:rPr>
        <w:t xml:space="preserve"> Use Table 3 to summarize </w:t>
      </w:r>
      <w:r w:rsidR="002066E0">
        <w:rPr>
          <w:sz w:val="20"/>
          <w:szCs w:val="20"/>
        </w:rPr>
        <w:t xml:space="preserve">the </w:t>
      </w:r>
      <w:r>
        <w:rPr>
          <w:sz w:val="20"/>
          <w:szCs w:val="20"/>
        </w:rPr>
        <w:t>work orders in Tables 1 and 2.</w:t>
      </w:r>
    </w:p>
    <w:p w:rsidR="00505B25" w:rsidRDefault="00505B25" w:rsidP="00505B25">
      <w:pPr>
        <w:rPr>
          <w:b/>
          <w:color w:val="000000"/>
        </w:rPr>
      </w:pPr>
    </w:p>
    <w:p w:rsidR="00505B25" w:rsidRPr="006E2497" w:rsidRDefault="00505B25" w:rsidP="00505B25">
      <w:pPr>
        <w:rPr>
          <w:b/>
          <w:sz w:val="20"/>
          <w:szCs w:val="20"/>
        </w:rPr>
      </w:pPr>
      <w:r>
        <w:rPr>
          <w:b/>
          <w:sz w:val="20"/>
          <w:szCs w:val="20"/>
        </w:rPr>
        <w:t>Table 1:</w:t>
      </w:r>
      <w:r w:rsidRPr="006E2497">
        <w:rPr>
          <w:b/>
          <w:sz w:val="20"/>
          <w:szCs w:val="20"/>
        </w:rPr>
        <w:t xml:space="preserve">  Work Orders Completed</w:t>
      </w:r>
      <w:r>
        <w:rPr>
          <w:b/>
          <w:sz w:val="20"/>
          <w:szCs w:val="20"/>
        </w:rPr>
        <w:t xml:space="preserve"> - i</w:t>
      </w:r>
      <w:r w:rsidRPr="006E2497">
        <w:rPr>
          <w:b/>
          <w:sz w:val="20"/>
          <w:szCs w:val="20"/>
        </w:rPr>
        <w:t xml:space="preserve">nclude </w:t>
      </w:r>
      <w:r>
        <w:rPr>
          <w:b/>
          <w:sz w:val="20"/>
          <w:szCs w:val="20"/>
        </w:rPr>
        <w:t>all</w:t>
      </w:r>
      <w:r w:rsidRPr="006E2497">
        <w:rPr>
          <w:b/>
          <w:sz w:val="20"/>
          <w:szCs w:val="20"/>
        </w:rPr>
        <w:t xml:space="preserve"> work orders completed since the p</w:t>
      </w:r>
      <w:r w:rsidR="00125E2D">
        <w:rPr>
          <w:b/>
          <w:sz w:val="20"/>
          <w:szCs w:val="20"/>
        </w:rPr>
        <w:t>revious semi</w:t>
      </w:r>
      <w:r w:rsidRPr="006E2497">
        <w:rPr>
          <w:b/>
          <w:sz w:val="20"/>
          <w:szCs w:val="20"/>
        </w:rPr>
        <w:t xml:space="preserve">annual </w:t>
      </w:r>
      <w:r>
        <w:rPr>
          <w:b/>
          <w:sz w:val="20"/>
          <w:szCs w:val="20"/>
        </w:rPr>
        <w:t>program evaluation (</w:t>
      </w:r>
      <w:r w:rsidR="00125E2D">
        <w:rPr>
          <w:color w:val="000000"/>
          <w:sz w:val="20"/>
          <w:szCs w:val="20"/>
        </w:rPr>
        <w:t>►Date(s) of previous evaluation</w:t>
      </w:r>
      <w:r w:rsidR="009505A4">
        <w:rPr>
          <w:color w:val="000000"/>
          <w:sz w:val="20"/>
          <w:szCs w:val="20"/>
        </w:rPr>
        <w:t xml:space="preserve">:      </w:t>
      </w:r>
      <w:r>
        <w:rPr>
          <w:color w:val="000000"/>
          <w:sz w:val="20"/>
          <w:szCs w:val="20"/>
        </w:rPr>
        <w:t>).</w:t>
      </w:r>
    </w:p>
    <w:p w:rsidR="00505B25" w:rsidRPr="006E2497" w:rsidRDefault="00505B25" w:rsidP="00505B25">
      <w:pPr>
        <w:rPr>
          <w:b/>
          <w:sz w:val="20"/>
          <w:szCs w:val="20"/>
        </w:rPr>
      </w:pPr>
      <w:r w:rsidRPr="006E2497">
        <w:rPr>
          <w:b/>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1800"/>
        <w:gridCol w:w="1260"/>
        <w:gridCol w:w="2700"/>
        <w:gridCol w:w="1151"/>
        <w:gridCol w:w="1152"/>
        <w:gridCol w:w="1117"/>
      </w:tblGrid>
      <w:tr w:rsidR="00505B25" w:rsidRPr="00121697" w:rsidTr="00D9152C">
        <w:trPr>
          <w:cantSplit/>
        </w:trPr>
        <w:tc>
          <w:tcPr>
            <w:tcW w:w="468" w:type="dxa"/>
            <w:vAlign w:val="center"/>
          </w:tcPr>
          <w:p w:rsidR="00505B25" w:rsidRPr="00121697" w:rsidRDefault="00505B25" w:rsidP="00F87FD7">
            <w:pPr>
              <w:jc w:val="center"/>
              <w:rPr>
                <w:sz w:val="20"/>
                <w:szCs w:val="20"/>
              </w:rPr>
            </w:pPr>
            <w:r w:rsidRPr="00121697">
              <w:rPr>
                <w:sz w:val="20"/>
                <w:szCs w:val="20"/>
              </w:rPr>
              <w:t>#</w:t>
            </w:r>
          </w:p>
        </w:tc>
        <w:tc>
          <w:tcPr>
            <w:tcW w:w="1800" w:type="dxa"/>
            <w:vAlign w:val="center"/>
          </w:tcPr>
          <w:p w:rsidR="00505B25" w:rsidRPr="00121697" w:rsidRDefault="00505B25" w:rsidP="002066E0">
            <w:pPr>
              <w:jc w:val="center"/>
              <w:rPr>
                <w:sz w:val="20"/>
                <w:szCs w:val="20"/>
              </w:rPr>
            </w:pPr>
            <w:r w:rsidRPr="00121697">
              <w:rPr>
                <w:sz w:val="20"/>
                <w:szCs w:val="20"/>
              </w:rPr>
              <w:t xml:space="preserve"> </w:t>
            </w:r>
            <w:r w:rsidR="004E5D2B">
              <w:rPr>
                <w:sz w:val="20"/>
                <w:szCs w:val="20"/>
              </w:rPr>
              <w:t xml:space="preserve">Enter </w:t>
            </w:r>
            <w:r w:rsidR="004E5D2B" w:rsidRPr="004E5D2B">
              <w:rPr>
                <w:b/>
                <w:sz w:val="20"/>
                <w:szCs w:val="20"/>
              </w:rPr>
              <w:t>M</w:t>
            </w:r>
            <w:r w:rsidR="004E5D2B">
              <w:rPr>
                <w:sz w:val="20"/>
                <w:szCs w:val="20"/>
              </w:rPr>
              <w:t xml:space="preserve">, </w:t>
            </w:r>
            <w:r w:rsidR="004E5D2B" w:rsidRPr="004E5D2B">
              <w:rPr>
                <w:b/>
                <w:sz w:val="20"/>
                <w:szCs w:val="20"/>
              </w:rPr>
              <w:t>S</w:t>
            </w:r>
            <w:r w:rsidR="004E5D2B">
              <w:rPr>
                <w:sz w:val="20"/>
                <w:szCs w:val="20"/>
              </w:rPr>
              <w:t xml:space="preserve">, or </w:t>
            </w:r>
            <w:r w:rsidR="004E5D2B" w:rsidRPr="004E5D2B">
              <w:rPr>
                <w:b/>
                <w:sz w:val="20"/>
                <w:szCs w:val="20"/>
              </w:rPr>
              <w:t>No</w:t>
            </w:r>
            <w:r w:rsidR="002066E0">
              <w:rPr>
                <w:sz w:val="20"/>
                <w:szCs w:val="20"/>
              </w:rPr>
              <w:t>,</w:t>
            </w:r>
            <w:r w:rsidR="004E5D2B">
              <w:rPr>
                <w:sz w:val="20"/>
                <w:szCs w:val="20"/>
              </w:rPr>
              <w:t xml:space="preserve"> for </w:t>
            </w:r>
            <w:r w:rsidR="008B4FA1" w:rsidRPr="004E5D2B">
              <w:rPr>
                <w:b/>
                <w:sz w:val="20"/>
                <w:szCs w:val="20"/>
                <w:u w:val="single"/>
              </w:rPr>
              <w:t>M</w:t>
            </w:r>
            <w:r w:rsidRPr="00121697">
              <w:rPr>
                <w:sz w:val="20"/>
                <w:szCs w:val="20"/>
              </w:rPr>
              <w:t>inor</w:t>
            </w:r>
            <w:r w:rsidR="009505A4">
              <w:rPr>
                <w:sz w:val="20"/>
                <w:szCs w:val="20"/>
              </w:rPr>
              <w:t xml:space="preserve"> </w:t>
            </w:r>
            <w:r w:rsidRPr="00121697">
              <w:rPr>
                <w:sz w:val="20"/>
                <w:szCs w:val="20"/>
              </w:rPr>
              <w:t xml:space="preserve">or </w:t>
            </w:r>
            <w:r w:rsidR="008B4FA1" w:rsidRPr="004E5D2B">
              <w:rPr>
                <w:b/>
                <w:sz w:val="20"/>
                <w:szCs w:val="20"/>
                <w:u w:val="single"/>
              </w:rPr>
              <w:t>S</w:t>
            </w:r>
            <w:r w:rsidRPr="00121697">
              <w:rPr>
                <w:sz w:val="20"/>
                <w:szCs w:val="20"/>
              </w:rPr>
              <w:t xml:space="preserve">ignificant </w:t>
            </w:r>
            <w:r w:rsidR="009505A4">
              <w:rPr>
                <w:sz w:val="20"/>
                <w:szCs w:val="20"/>
              </w:rPr>
              <w:t xml:space="preserve"> </w:t>
            </w:r>
            <w:r w:rsidRPr="00121697">
              <w:rPr>
                <w:sz w:val="20"/>
                <w:szCs w:val="20"/>
              </w:rPr>
              <w:t xml:space="preserve">deficiency </w:t>
            </w:r>
            <w:r w:rsidR="004E5D2B">
              <w:rPr>
                <w:sz w:val="20"/>
                <w:szCs w:val="20"/>
              </w:rPr>
              <w:t>noted in semi</w:t>
            </w:r>
            <w:r w:rsidR="002066E0">
              <w:rPr>
                <w:sz w:val="20"/>
                <w:szCs w:val="20"/>
              </w:rPr>
              <w:t>a</w:t>
            </w:r>
            <w:r w:rsidR="004E5D2B">
              <w:rPr>
                <w:sz w:val="20"/>
                <w:szCs w:val="20"/>
              </w:rPr>
              <w:t xml:space="preserve">nnual evaluation, or </w:t>
            </w:r>
            <w:r w:rsidR="004E5D2B" w:rsidRPr="004E5D2B">
              <w:rPr>
                <w:b/>
                <w:sz w:val="20"/>
                <w:szCs w:val="20"/>
                <w:u w:val="single"/>
              </w:rPr>
              <w:t>N</w:t>
            </w:r>
            <w:r w:rsidRPr="004E5D2B">
              <w:rPr>
                <w:b/>
                <w:sz w:val="20"/>
                <w:szCs w:val="20"/>
                <w:u w:val="single"/>
              </w:rPr>
              <w:t>o</w:t>
            </w:r>
            <w:r w:rsidRPr="00121697">
              <w:rPr>
                <w:sz w:val="20"/>
                <w:szCs w:val="20"/>
              </w:rPr>
              <w:t>t</w:t>
            </w:r>
            <w:r w:rsidR="004E5D2B">
              <w:rPr>
                <w:sz w:val="20"/>
                <w:szCs w:val="20"/>
              </w:rPr>
              <w:t xml:space="preserve"> related to semiannual evaluation</w:t>
            </w:r>
            <w:r w:rsidRPr="00121697">
              <w:rPr>
                <w:sz w:val="20"/>
                <w:szCs w:val="20"/>
              </w:rPr>
              <w:t xml:space="preserve"> </w:t>
            </w:r>
          </w:p>
        </w:tc>
        <w:tc>
          <w:tcPr>
            <w:tcW w:w="1260" w:type="dxa"/>
            <w:vAlign w:val="center"/>
          </w:tcPr>
          <w:p w:rsidR="00505B25" w:rsidRPr="00121697" w:rsidRDefault="00505B25" w:rsidP="00F87FD7">
            <w:pPr>
              <w:jc w:val="center"/>
              <w:rPr>
                <w:sz w:val="20"/>
                <w:szCs w:val="20"/>
              </w:rPr>
            </w:pPr>
            <w:r w:rsidRPr="00121697">
              <w:rPr>
                <w:sz w:val="20"/>
                <w:szCs w:val="20"/>
              </w:rPr>
              <w:t>Work order (</w:t>
            </w:r>
            <w:r w:rsidR="002066E0">
              <w:rPr>
                <w:sz w:val="20"/>
                <w:szCs w:val="20"/>
              </w:rPr>
              <w:t xml:space="preserve">local </w:t>
            </w:r>
            <w:r w:rsidRPr="00121697">
              <w:rPr>
                <w:sz w:val="20"/>
                <w:szCs w:val="20"/>
              </w:rPr>
              <w:t>reference)  number</w:t>
            </w:r>
          </w:p>
        </w:tc>
        <w:tc>
          <w:tcPr>
            <w:tcW w:w="2700" w:type="dxa"/>
            <w:vAlign w:val="center"/>
          </w:tcPr>
          <w:p w:rsidR="00505B25" w:rsidRPr="00121697" w:rsidRDefault="00505B25" w:rsidP="00F87FD7">
            <w:pPr>
              <w:jc w:val="center"/>
              <w:rPr>
                <w:sz w:val="20"/>
                <w:szCs w:val="20"/>
              </w:rPr>
            </w:pPr>
            <w:r w:rsidRPr="00121697">
              <w:rPr>
                <w:sz w:val="20"/>
                <w:szCs w:val="20"/>
              </w:rPr>
              <w:t>Summarize work requested</w:t>
            </w:r>
          </w:p>
        </w:tc>
        <w:tc>
          <w:tcPr>
            <w:tcW w:w="1151" w:type="dxa"/>
            <w:vAlign w:val="center"/>
          </w:tcPr>
          <w:p w:rsidR="00505B25" w:rsidRPr="00121697" w:rsidRDefault="00505B25" w:rsidP="00F87FD7">
            <w:pPr>
              <w:jc w:val="center"/>
              <w:rPr>
                <w:sz w:val="20"/>
                <w:szCs w:val="20"/>
              </w:rPr>
            </w:pPr>
            <w:r w:rsidRPr="00121697">
              <w:rPr>
                <w:sz w:val="20"/>
                <w:szCs w:val="20"/>
              </w:rPr>
              <w:t>Date work order was submitted</w:t>
            </w:r>
          </w:p>
        </w:tc>
        <w:tc>
          <w:tcPr>
            <w:tcW w:w="1152" w:type="dxa"/>
            <w:vAlign w:val="center"/>
          </w:tcPr>
          <w:p w:rsidR="00505B25" w:rsidRPr="00121697" w:rsidRDefault="00505B25" w:rsidP="00F87FD7">
            <w:pPr>
              <w:jc w:val="center"/>
              <w:rPr>
                <w:sz w:val="20"/>
                <w:szCs w:val="20"/>
              </w:rPr>
            </w:pPr>
            <w:r w:rsidRPr="00121697">
              <w:rPr>
                <w:sz w:val="20"/>
                <w:szCs w:val="20"/>
              </w:rPr>
              <w:t>Date work order was completed</w:t>
            </w:r>
          </w:p>
        </w:tc>
        <w:tc>
          <w:tcPr>
            <w:tcW w:w="1117" w:type="dxa"/>
            <w:vAlign w:val="center"/>
          </w:tcPr>
          <w:p w:rsidR="00505B25" w:rsidRPr="00121697" w:rsidRDefault="00505B25" w:rsidP="00F87FD7">
            <w:pPr>
              <w:jc w:val="center"/>
              <w:rPr>
                <w:sz w:val="20"/>
                <w:szCs w:val="20"/>
              </w:rPr>
            </w:pPr>
            <w:r w:rsidRPr="00121697">
              <w:rPr>
                <w:sz w:val="20"/>
                <w:szCs w:val="20"/>
              </w:rPr>
              <w:t>Elapsed days from submission to completion</w:t>
            </w:r>
          </w:p>
        </w:tc>
      </w:tr>
      <w:tr w:rsidR="00505B25" w:rsidRPr="00121697" w:rsidTr="009935BB">
        <w:trPr>
          <w:cantSplit/>
        </w:trPr>
        <w:tc>
          <w:tcPr>
            <w:tcW w:w="468" w:type="dxa"/>
            <w:vAlign w:val="center"/>
          </w:tcPr>
          <w:p w:rsidR="00505B25" w:rsidRPr="00121697" w:rsidRDefault="00505B25" w:rsidP="00F87FD7">
            <w:pPr>
              <w:jc w:val="center"/>
              <w:rPr>
                <w:sz w:val="20"/>
                <w:szCs w:val="20"/>
              </w:rPr>
            </w:pPr>
            <w:r w:rsidRPr="00121697">
              <w:rPr>
                <w:sz w:val="20"/>
                <w:szCs w:val="20"/>
              </w:rPr>
              <w:t>1</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2700" w:type="dxa"/>
            <w:vAlign w:val="center"/>
          </w:tcPr>
          <w:p w:rsidR="00505B25" w:rsidRPr="00121697" w:rsidRDefault="00505B25" w:rsidP="00F87FD7">
            <w:pPr>
              <w:rPr>
                <w:sz w:val="20"/>
                <w:szCs w:val="20"/>
              </w:rPr>
            </w:pPr>
          </w:p>
        </w:tc>
        <w:tc>
          <w:tcPr>
            <w:tcW w:w="1151" w:type="dxa"/>
            <w:vAlign w:val="center"/>
          </w:tcPr>
          <w:p w:rsidR="00505B25" w:rsidRPr="00121697" w:rsidRDefault="00505B25" w:rsidP="00F87FD7">
            <w:pPr>
              <w:rPr>
                <w:sz w:val="20"/>
                <w:szCs w:val="20"/>
              </w:rPr>
            </w:pPr>
          </w:p>
        </w:tc>
        <w:tc>
          <w:tcPr>
            <w:tcW w:w="1152" w:type="dxa"/>
            <w:vAlign w:val="center"/>
          </w:tcPr>
          <w:p w:rsidR="00505B25" w:rsidRPr="00121697" w:rsidRDefault="00505B25" w:rsidP="00F87FD7">
            <w:pPr>
              <w:rPr>
                <w:sz w:val="20"/>
                <w:szCs w:val="20"/>
              </w:rPr>
            </w:pPr>
          </w:p>
        </w:tc>
        <w:tc>
          <w:tcPr>
            <w:tcW w:w="1117" w:type="dxa"/>
            <w:vAlign w:val="center"/>
          </w:tcPr>
          <w:p w:rsidR="00505B25" w:rsidRPr="00121697" w:rsidRDefault="00505B25" w:rsidP="009935BB">
            <w:pPr>
              <w:jc w:val="center"/>
              <w:rPr>
                <w:sz w:val="20"/>
                <w:szCs w:val="20"/>
              </w:rPr>
            </w:pPr>
          </w:p>
        </w:tc>
      </w:tr>
      <w:tr w:rsidR="00505B25" w:rsidRPr="00121697" w:rsidTr="009935BB">
        <w:trPr>
          <w:cantSplit/>
        </w:trPr>
        <w:tc>
          <w:tcPr>
            <w:tcW w:w="468" w:type="dxa"/>
            <w:vAlign w:val="center"/>
          </w:tcPr>
          <w:p w:rsidR="00505B25" w:rsidRPr="00121697" w:rsidRDefault="00505B25" w:rsidP="00F87FD7">
            <w:pPr>
              <w:jc w:val="center"/>
              <w:rPr>
                <w:sz w:val="20"/>
                <w:szCs w:val="20"/>
              </w:rPr>
            </w:pPr>
            <w:r w:rsidRPr="00121697">
              <w:rPr>
                <w:sz w:val="20"/>
                <w:szCs w:val="20"/>
              </w:rPr>
              <w:t>2</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2700" w:type="dxa"/>
            <w:vAlign w:val="center"/>
          </w:tcPr>
          <w:p w:rsidR="00505B25" w:rsidRPr="00121697" w:rsidRDefault="00505B25" w:rsidP="00F87FD7">
            <w:pPr>
              <w:rPr>
                <w:sz w:val="20"/>
                <w:szCs w:val="20"/>
              </w:rPr>
            </w:pPr>
          </w:p>
        </w:tc>
        <w:tc>
          <w:tcPr>
            <w:tcW w:w="1151" w:type="dxa"/>
            <w:vAlign w:val="center"/>
          </w:tcPr>
          <w:p w:rsidR="00505B25" w:rsidRPr="00121697" w:rsidRDefault="00505B25" w:rsidP="00F87FD7">
            <w:pPr>
              <w:rPr>
                <w:sz w:val="20"/>
                <w:szCs w:val="20"/>
              </w:rPr>
            </w:pPr>
          </w:p>
        </w:tc>
        <w:tc>
          <w:tcPr>
            <w:tcW w:w="1152" w:type="dxa"/>
            <w:vAlign w:val="center"/>
          </w:tcPr>
          <w:p w:rsidR="00505B25" w:rsidRPr="00121697" w:rsidRDefault="00505B25" w:rsidP="00F87FD7">
            <w:pPr>
              <w:rPr>
                <w:sz w:val="20"/>
                <w:szCs w:val="20"/>
              </w:rPr>
            </w:pPr>
          </w:p>
        </w:tc>
        <w:tc>
          <w:tcPr>
            <w:tcW w:w="1117" w:type="dxa"/>
            <w:vAlign w:val="center"/>
          </w:tcPr>
          <w:p w:rsidR="00505B25" w:rsidRPr="00121697" w:rsidRDefault="00505B25" w:rsidP="009935BB">
            <w:pPr>
              <w:jc w:val="center"/>
              <w:rPr>
                <w:sz w:val="20"/>
                <w:szCs w:val="20"/>
              </w:rPr>
            </w:pPr>
          </w:p>
        </w:tc>
      </w:tr>
      <w:tr w:rsidR="00505B25" w:rsidRPr="00121697" w:rsidTr="009935BB">
        <w:trPr>
          <w:cantSplit/>
        </w:trPr>
        <w:tc>
          <w:tcPr>
            <w:tcW w:w="468" w:type="dxa"/>
            <w:vAlign w:val="center"/>
          </w:tcPr>
          <w:p w:rsidR="00505B25" w:rsidRPr="00121697" w:rsidRDefault="00505B25" w:rsidP="00F87FD7">
            <w:pPr>
              <w:jc w:val="center"/>
              <w:rPr>
                <w:sz w:val="20"/>
                <w:szCs w:val="20"/>
              </w:rPr>
            </w:pPr>
            <w:r w:rsidRPr="00121697">
              <w:rPr>
                <w:sz w:val="20"/>
                <w:szCs w:val="20"/>
              </w:rPr>
              <w:t>3</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2700" w:type="dxa"/>
            <w:vAlign w:val="center"/>
          </w:tcPr>
          <w:p w:rsidR="00505B25" w:rsidRPr="00121697" w:rsidRDefault="00505B25" w:rsidP="00F87FD7">
            <w:pPr>
              <w:rPr>
                <w:sz w:val="20"/>
                <w:szCs w:val="20"/>
              </w:rPr>
            </w:pPr>
          </w:p>
        </w:tc>
        <w:tc>
          <w:tcPr>
            <w:tcW w:w="1151" w:type="dxa"/>
            <w:vAlign w:val="center"/>
          </w:tcPr>
          <w:p w:rsidR="00505B25" w:rsidRPr="00121697" w:rsidRDefault="00505B25" w:rsidP="00F87FD7">
            <w:pPr>
              <w:rPr>
                <w:sz w:val="20"/>
                <w:szCs w:val="20"/>
              </w:rPr>
            </w:pPr>
          </w:p>
        </w:tc>
        <w:tc>
          <w:tcPr>
            <w:tcW w:w="1152" w:type="dxa"/>
            <w:vAlign w:val="center"/>
          </w:tcPr>
          <w:p w:rsidR="00505B25" w:rsidRPr="00121697" w:rsidRDefault="00505B25" w:rsidP="00F87FD7">
            <w:pPr>
              <w:rPr>
                <w:sz w:val="20"/>
                <w:szCs w:val="20"/>
              </w:rPr>
            </w:pPr>
          </w:p>
        </w:tc>
        <w:tc>
          <w:tcPr>
            <w:tcW w:w="1117" w:type="dxa"/>
            <w:vAlign w:val="center"/>
          </w:tcPr>
          <w:p w:rsidR="00505B25" w:rsidRPr="00121697" w:rsidRDefault="00505B25" w:rsidP="009935BB">
            <w:pPr>
              <w:jc w:val="center"/>
              <w:rPr>
                <w:sz w:val="20"/>
                <w:szCs w:val="20"/>
              </w:rPr>
            </w:pPr>
          </w:p>
        </w:tc>
      </w:tr>
      <w:tr w:rsidR="00505B25" w:rsidRPr="00121697" w:rsidTr="009935BB">
        <w:trPr>
          <w:cantSplit/>
        </w:trPr>
        <w:tc>
          <w:tcPr>
            <w:tcW w:w="468" w:type="dxa"/>
            <w:vAlign w:val="center"/>
          </w:tcPr>
          <w:p w:rsidR="00505B25" w:rsidRPr="00121697" w:rsidRDefault="00505B25" w:rsidP="00F87FD7">
            <w:pPr>
              <w:jc w:val="center"/>
              <w:rPr>
                <w:sz w:val="20"/>
                <w:szCs w:val="20"/>
              </w:rPr>
            </w:pPr>
            <w:r w:rsidRPr="00121697">
              <w:rPr>
                <w:sz w:val="20"/>
                <w:szCs w:val="20"/>
              </w:rPr>
              <w:t>4</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2700" w:type="dxa"/>
            <w:vAlign w:val="center"/>
          </w:tcPr>
          <w:p w:rsidR="00505B25" w:rsidRPr="00121697" w:rsidRDefault="00505B25" w:rsidP="00F87FD7">
            <w:pPr>
              <w:rPr>
                <w:sz w:val="20"/>
                <w:szCs w:val="20"/>
              </w:rPr>
            </w:pPr>
          </w:p>
        </w:tc>
        <w:tc>
          <w:tcPr>
            <w:tcW w:w="1151" w:type="dxa"/>
            <w:vAlign w:val="center"/>
          </w:tcPr>
          <w:p w:rsidR="00505B25" w:rsidRPr="00121697" w:rsidRDefault="00505B25" w:rsidP="00F87FD7">
            <w:pPr>
              <w:rPr>
                <w:sz w:val="20"/>
                <w:szCs w:val="20"/>
              </w:rPr>
            </w:pPr>
          </w:p>
        </w:tc>
        <w:tc>
          <w:tcPr>
            <w:tcW w:w="1152" w:type="dxa"/>
            <w:vAlign w:val="center"/>
          </w:tcPr>
          <w:p w:rsidR="00505B25" w:rsidRPr="00121697" w:rsidRDefault="00505B25" w:rsidP="00F87FD7">
            <w:pPr>
              <w:rPr>
                <w:sz w:val="20"/>
                <w:szCs w:val="20"/>
              </w:rPr>
            </w:pPr>
          </w:p>
        </w:tc>
        <w:tc>
          <w:tcPr>
            <w:tcW w:w="1117" w:type="dxa"/>
            <w:vAlign w:val="center"/>
          </w:tcPr>
          <w:p w:rsidR="00505B25" w:rsidRPr="00121697" w:rsidRDefault="00505B25" w:rsidP="009935BB">
            <w:pPr>
              <w:jc w:val="center"/>
              <w:rPr>
                <w:sz w:val="20"/>
                <w:szCs w:val="20"/>
              </w:rPr>
            </w:pPr>
          </w:p>
        </w:tc>
      </w:tr>
      <w:tr w:rsidR="00505B25" w:rsidRPr="00121697" w:rsidTr="009935BB">
        <w:trPr>
          <w:cantSplit/>
        </w:trPr>
        <w:tc>
          <w:tcPr>
            <w:tcW w:w="468" w:type="dxa"/>
            <w:vAlign w:val="center"/>
          </w:tcPr>
          <w:p w:rsidR="00505B25" w:rsidRPr="00121697" w:rsidRDefault="00505B25" w:rsidP="00F87FD7">
            <w:pPr>
              <w:jc w:val="center"/>
              <w:rPr>
                <w:sz w:val="20"/>
                <w:szCs w:val="20"/>
              </w:rPr>
            </w:pPr>
            <w:r w:rsidRPr="00121697">
              <w:rPr>
                <w:sz w:val="20"/>
                <w:szCs w:val="20"/>
              </w:rPr>
              <w:t>5</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2700" w:type="dxa"/>
            <w:vAlign w:val="center"/>
          </w:tcPr>
          <w:p w:rsidR="00505B25" w:rsidRPr="00121697" w:rsidRDefault="00505B25" w:rsidP="00F87FD7">
            <w:pPr>
              <w:rPr>
                <w:sz w:val="20"/>
                <w:szCs w:val="20"/>
              </w:rPr>
            </w:pPr>
          </w:p>
        </w:tc>
        <w:tc>
          <w:tcPr>
            <w:tcW w:w="1151" w:type="dxa"/>
            <w:vAlign w:val="center"/>
          </w:tcPr>
          <w:p w:rsidR="00505B25" w:rsidRPr="00121697" w:rsidRDefault="00505B25" w:rsidP="00F87FD7">
            <w:pPr>
              <w:rPr>
                <w:sz w:val="20"/>
                <w:szCs w:val="20"/>
              </w:rPr>
            </w:pPr>
          </w:p>
        </w:tc>
        <w:tc>
          <w:tcPr>
            <w:tcW w:w="1152" w:type="dxa"/>
            <w:vAlign w:val="center"/>
          </w:tcPr>
          <w:p w:rsidR="00505B25" w:rsidRPr="00121697" w:rsidRDefault="00505B25" w:rsidP="00F87FD7">
            <w:pPr>
              <w:rPr>
                <w:sz w:val="20"/>
                <w:szCs w:val="20"/>
              </w:rPr>
            </w:pPr>
          </w:p>
        </w:tc>
        <w:tc>
          <w:tcPr>
            <w:tcW w:w="1117" w:type="dxa"/>
            <w:vAlign w:val="center"/>
          </w:tcPr>
          <w:p w:rsidR="00505B25" w:rsidRPr="00121697" w:rsidRDefault="00505B25" w:rsidP="009935BB">
            <w:pPr>
              <w:jc w:val="center"/>
              <w:rPr>
                <w:sz w:val="20"/>
                <w:szCs w:val="20"/>
              </w:rPr>
            </w:pPr>
          </w:p>
        </w:tc>
      </w:tr>
    </w:tbl>
    <w:p w:rsidR="00505B25" w:rsidRDefault="00505B25" w:rsidP="00505B25">
      <w:pPr>
        <w:rPr>
          <w:sz w:val="20"/>
          <w:szCs w:val="20"/>
        </w:rPr>
      </w:pPr>
    </w:p>
    <w:p w:rsidR="00505B25" w:rsidRDefault="00505B25" w:rsidP="00505B25">
      <w:pPr>
        <w:rPr>
          <w:b/>
          <w:sz w:val="20"/>
          <w:szCs w:val="20"/>
        </w:rPr>
      </w:pPr>
      <w:r>
        <w:rPr>
          <w:b/>
          <w:sz w:val="20"/>
          <w:szCs w:val="20"/>
        </w:rPr>
        <w:t>Table 2:</w:t>
      </w:r>
      <w:r w:rsidRPr="006E2497">
        <w:rPr>
          <w:b/>
          <w:sz w:val="20"/>
          <w:szCs w:val="20"/>
        </w:rPr>
        <w:t xml:space="preserve">  Work Orders Not Yet Completed</w:t>
      </w:r>
      <w:r>
        <w:rPr>
          <w:b/>
          <w:sz w:val="20"/>
          <w:szCs w:val="20"/>
        </w:rPr>
        <w:t xml:space="preserve"> - i</w:t>
      </w:r>
      <w:r w:rsidRPr="006E2497">
        <w:rPr>
          <w:b/>
          <w:sz w:val="20"/>
          <w:szCs w:val="20"/>
        </w:rPr>
        <w:t xml:space="preserve">nclude </w:t>
      </w:r>
      <w:r>
        <w:rPr>
          <w:b/>
          <w:sz w:val="20"/>
          <w:szCs w:val="20"/>
        </w:rPr>
        <w:t xml:space="preserve">all open </w:t>
      </w:r>
      <w:r w:rsidRPr="006E2497">
        <w:rPr>
          <w:b/>
          <w:sz w:val="20"/>
          <w:szCs w:val="20"/>
        </w:rPr>
        <w:t>work orders generated by previous semi-annual</w:t>
      </w:r>
      <w:r>
        <w:rPr>
          <w:b/>
          <w:sz w:val="20"/>
          <w:szCs w:val="20"/>
        </w:rPr>
        <w:t xml:space="preserve"> evaluations</w:t>
      </w:r>
      <w:r w:rsidRPr="006E2497">
        <w:rPr>
          <w:b/>
          <w:sz w:val="20"/>
          <w:szCs w:val="20"/>
        </w:rPr>
        <w:t xml:space="preserve"> and other sources.  Work orders placed as a result of the current </w:t>
      </w:r>
      <w:r>
        <w:rPr>
          <w:b/>
          <w:sz w:val="20"/>
          <w:szCs w:val="20"/>
        </w:rPr>
        <w:t>semi-annual review are also entered below.</w:t>
      </w:r>
    </w:p>
    <w:p w:rsidR="00505B25" w:rsidRPr="006E2497" w:rsidRDefault="00505B25" w:rsidP="00505B25">
      <w:pPr>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1800"/>
        <w:gridCol w:w="1260"/>
        <w:gridCol w:w="3150"/>
        <w:gridCol w:w="1260"/>
        <w:gridCol w:w="1710"/>
      </w:tblGrid>
      <w:tr w:rsidR="00505B25" w:rsidRPr="00121697" w:rsidTr="00D9152C">
        <w:trPr>
          <w:cantSplit/>
        </w:trPr>
        <w:tc>
          <w:tcPr>
            <w:tcW w:w="468" w:type="dxa"/>
            <w:vAlign w:val="center"/>
          </w:tcPr>
          <w:p w:rsidR="00505B25" w:rsidRPr="00121697" w:rsidRDefault="00505B25" w:rsidP="00F87FD7">
            <w:pPr>
              <w:jc w:val="center"/>
              <w:rPr>
                <w:sz w:val="20"/>
                <w:szCs w:val="20"/>
              </w:rPr>
            </w:pPr>
            <w:r w:rsidRPr="00121697">
              <w:rPr>
                <w:sz w:val="20"/>
                <w:szCs w:val="20"/>
              </w:rPr>
              <w:t>#</w:t>
            </w:r>
          </w:p>
        </w:tc>
        <w:tc>
          <w:tcPr>
            <w:tcW w:w="1800" w:type="dxa"/>
            <w:vAlign w:val="center"/>
          </w:tcPr>
          <w:p w:rsidR="00505B25" w:rsidRPr="00121697" w:rsidRDefault="004E5D2B" w:rsidP="00F87FD7">
            <w:pPr>
              <w:jc w:val="center"/>
              <w:rPr>
                <w:sz w:val="20"/>
                <w:szCs w:val="20"/>
              </w:rPr>
            </w:pPr>
            <w:r>
              <w:rPr>
                <w:sz w:val="20"/>
                <w:szCs w:val="20"/>
              </w:rPr>
              <w:t xml:space="preserve">Enter </w:t>
            </w:r>
            <w:r w:rsidRPr="004E5D2B">
              <w:rPr>
                <w:b/>
                <w:sz w:val="20"/>
                <w:szCs w:val="20"/>
              </w:rPr>
              <w:t>M</w:t>
            </w:r>
            <w:r>
              <w:rPr>
                <w:sz w:val="20"/>
                <w:szCs w:val="20"/>
              </w:rPr>
              <w:t xml:space="preserve">, </w:t>
            </w:r>
            <w:r w:rsidRPr="004E5D2B">
              <w:rPr>
                <w:b/>
                <w:sz w:val="20"/>
                <w:szCs w:val="20"/>
              </w:rPr>
              <w:t>S</w:t>
            </w:r>
            <w:r>
              <w:rPr>
                <w:sz w:val="20"/>
                <w:szCs w:val="20"/>
              </w:rPr>
              <w:t xml:space="preserve">, or </w:t>
            </w:r>
            <w:r w:rsidRPr="004E5D2B">
              <w:rPr>
                <w:b/>
                <w:sz w:val="20"/>
                <w:szCs w:val="20"/>
              </w:rPr>
              <w:t>No</w:t>
            </w:r>
            <w:r w:rsidR="002066E0">
              <w:rPr>
                <w:sz w:val="20"/>
                <w:szCs w:val="20"/>
              </w:rPr>
              <w:t>,</w:t>
            </w:r>
            <w:r>
              <w:rPr>
                <w:sz w:val="20"/>
                <w:szCs w:val="20"/>
              </w:rPr>
              <w:t xml:space="preserve"> for </w:t>
            </w:r>
            <w:r w:rsidRPr="004E5D2B">
              <w:rPr>
                <w:b/>
                <w:sz w:val="20"/>
                <w:szCs w:val="20"/>
                <w:u w:val="single"/>
              </w:rPr>
              <w:t>M</w:t>
            </w:r>
            <w:r w:rsidRPr="00121697">
              <w:rPr>
                <w:sz w:val="20"/>
                <w:szCs w:val="20"/>
              </w:rPr>
              <w:t>inor</w:t>
            </w:r>
            <w:r>
              <w:rPr>
                <w:sz w:val="20"/>
                <w:szCs w:val="20"/>
              </w:rPr>
              <w:t xml:space="preserve"> </w:t>
            </w:r>
            <w:r w:rsidRPr="00121697">
              <w:rPr>
                <w:sz w:val="20"/>
                <w:szCs w:val="20"/>
              </w:rPr>
              <w:t xml:space="preserve">or </w:t>
            </w:r>
            <w:r w:rsidRPr="004E5D2B">
              <w:rPr>
                <w:b/>
                <w:sz w:val="20"/>
                <w:szCs w:val="20"/>
                <w:u w:val="single"/>
              </w:rPr>
              <w:t>S</w:t>
            </w:r>
            <w:r w:rsidRPr="00121697">
              <w:rPr>
                <w:sz w:val="20"/>
                <w:szCs w:val="20"/>
              </w:rPr>
              <w:t xml:space="preserve">ignificant </w:t>
            </w:r>
            <w:r>
              <w:rPr>
                <w:sz w:val="20"/>
                <w:szCs w:val="20"/>
              </w:rPr>
              <w:t xml:space="preserve"> </w:t>
            </w:r>
            <w:r w:rsidRPr="00121697">
              <w:rPr>
                <w:sz w:val="20"/>
                <w:szCs w:val="20"/>
              </w:rPr>
              <w:t xml:space="preserve">deficiency </w:t>
            </w:r>
            <w:r>
              <w:rPr>
                <w:sz w:val="20"/>
                <w:szCs w:val="20"/>
              </w:rPr>
              <w:t xml:space="preserve">noted in semiannual evaluation, or </w:t>
            </w:r>
            <w:r w:rsidRPr="004E5D2B">
              <w:rPr>
                <w:b/>
                <w:sz w:val="20"/>
                <w:szCs w:val="20"/>
                <w:u w:val="single"/>
              </w:rPr>
              <w:t>No</w:t>
            </w:r>
            <w:r w:rsidRPr="00121697">
              <w:rPr>
                <w:sz w:val="20"/>
                <w:szCs w:val="20"/>
              </w:rPr>
              <w:t>t</w:t>
            </w:r>
            <w:r>
              <w:rPr>
                <w:sz w:val="20"/>
                <w:szCs w:val="20"/>
              </w:rPr>
              <w:t xml:space="preserve"> related to semiannual evaluation</w:t>
            </w:r>
          </w:p>
        </w:tc>
        <w:tc>
          <w:tcPr>
            <w:tcW w:w="1260" w:type="dxa"/>
            <w:vAlign w:val="center"/>
          </w:tcPr>
          <w:p w:rsidR="00505B25" w:rsidRPr="00121697" w:rsidRDefault="00505B25" w:rsidP="00F87FD7">
            <w:pPr>
              <w:jc w:val="center"/>
              <w:rPr>
                <w:sz w:val="20"/>
                <w:szCs w:val="20"/>
              </w:rPr>
            </w:pPr>
            <w:r w:rsidRPr="00121697">
              <w:rPr>
                <w:sz w:val="20"/>
                <w:szCs w:val="20"/>
              </w:rPr>
              <w:t>Work order (reference)  number</w:t>
            </w:r>
          </w:p>
        </w:tc>
        <w:tc>
          <w:tcPr>
            <w:tcW w:w="3150" w:type="dxa"/>
            <w:vAlign w:val="center"/>
          </w:tcPr>
          <w:p w:rsidR="00505B25" w:rsidRPr="00121697" w:rsidRDefault="00505B25" w:rsidP="00F87FD7">
            <w:pPr>
              <w:jc w:val="center"/>
              <w:rPr>
                <w:sz w:val="20"/>
                <w:szCs w:val="20"/>
              </w:rPr>
            </w:pPr>
            <w:r w:rsidRPr="00121697">
              <w:rPr>
                <w:sz w:val="20"/>
                <w:szCs w:val="20"/>
              </w:rPr>
              <w:t>Summarize work requested</w:t>
            </w:r>
          </w:p>
        </w:tc>
        <w:tc>
          <w:tcPr>
            <w:tcW w:w="1260" w:type="dxa"/>
            <w:vAlign w:val="center"/>
          </w:tcPr>
          <w:p w:rsidR="00505B25" w:rsidRPr="00121697" w:rsidRDefault="00505B25" w:rsidP="00F87FD7">
            <w:pPr>
              <w:jc w:val="center"/>
              <w:rPr>
                <w:sz w:val="20"/>
                <w:szCs w:val="20"/>
              </w:rPr>
            </w:pPr>
            <w:r w:rsidRPr="00121697">
              <w:rPr>
                <w:sz w:val="20"/>
                <w:szCs w:val="20"/>
              </w:rPr>
              <w:t>Date work order was submitted</w:t>
            </w:r>
          </w:p>
        </w:tc>
        <w:tc>
          <w:tcPr>
            <w:tcW w:w="1710" w:type="dxa"/>
            <w:vAlign w:val="center"/>
          </w:tcPr>
          <w:p w:rsidR="00505B25" w:rsidRPr="00121697" w:rsidRDefault="00505B25" w:rsidP="00F87FD7">
            <w:pPr>
              <w:jc w:val="center"/>
              <w:rPr>
                <w:sz w:val="20"/>
                <w:szCs w:val="20"/>
              </w:rPr>
            </w:pPr>
            <w:r w:rsidRPr="00121697">
              <w:rPr>
                <w:sz w:val="20"/>
                <w:szCs w:val="20"/>
              </w:rPr>
              <w:t xml:space="preserve">Elapsed days from submission until </w:t>
            </w:r>
          </w:p>
          <w:p w:rsidR="00505B25" w:rsidRPr="00121697" w:rsidRDefault="00505B25" w:rsidP="00F87FD7">
            <w:pPr>
              <w:jc w:val="center"/>
              <w:rPr>
                <w:sz w:val="20"/>
                <w:szCs w:val="20"/>
              </w:rPr>
            </w:pPr>
            <w:r w:rsidRPr="00121697">
              <w:rPr>
                <w:sz w:val="20"/>
                <w:szCs w:val="20"/>
              </w:rPr>
              <w:t>______________</w:t>
            </w:r>
          </w:p>
          <w:p w:rsidR="00505B25" w:rsidRPr="00121697" w:rsidRDefault="00505B25" w:rsidP="00F87FD7">
            <w:pPr>
              <w:jc w:val="center"/>
              <w:rPr>
                <w:sz w:val="20"/>
                <w:szCs w:val="20"/>
              </w:rPr>
            </w:pPr>
            <w:r w:rsidRPr="00121697">
              <w:rPr>
                <w:sz w:val="20"/>
                <w:szCs w:val="20"/>
              </w:rPr>
              <w:t>(enter date used to calculate elapsed days)</w:t>
            </w:r>
          </w:p>
        </w:tc>
      </w:tr>
      <w:tr w:rsidR="00505B25" w:rsidRPr="00121697" w:rsidTr="00BC5406">
        <w:trPr>
          <w:cantSplit/>
        </w:trPr>
        <w:tc>
          <w:tcPr>
            <w:tcW w:w="468" w:type="dxa"/>
            <w:vAlign w:val="center"/>
          </w:tcPr>
          <w:p w:rsidR="00505B25" w:rsidRPr="00121697" w:rsidRDefault="00505B25" w:rsidP="00F87FD7">
            <w:pPr>
              <w:jc w:val="center"/>
              <w:rPr>
                <w:sz w:val="20"/>
                <w:szCs w:val="20"/>
              </w:rPr>
            </w:pPr>
            <w:r w:rsidRPr="00121697">
              <w:rPr>
                <w:sz w:val="20"/>
                <w:szCs w:val="20"/>
              </w:rPr>
              <w:t>1</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315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710" w:type="dxa"/>
            <w:vAlign w:val="center"/>
          </w:tcPr>
          <w:p w:rsidR="00505B25" w:rsidRPr="00121697" w:rsidRDefault="00505B25" w:rsidP="00BC5406">
            <w:pPr>
              <w:jc w:val="center"/>
              <w:rPr>
                <w:sz w:val="20"/>
                <w:szCs w:val="20"/>
              </w:rPr>
            </w:pPr>
          </w:p>
        </w:tc>
      </w:tr>
      <w:tr w:rsidR="00505B25" w:rsidRPr="00121697" w:rsidTr="00BC5406">
        <w:trPr>
          <w:cantSplit/>
        </w:trPr>
        <w:tc>
          <w:tcPr>
            <w:tcW w:w="468" w:type="dxa"/>
            <w:vAlign w:val="center"/>
          </w:tcPr>
          <w:p w:rsidR="00505B25" w:rsidRPr="00121697" w:rsidRDefault="00505B25" w:rsidP="00F87FD7">
            <w:pPr>
              <w:jc w:val="center"/>
              <w:rPr>
                <w:sz w:val="20"/>
                <w:szCs w:val="20"/>
              </w:rPr>
            </w:pPr>
            <w:r w:rsidRPr="00121697">
              <w:rPr>
                <w:sz w:val="20"/>
                <w:szCs w:val="20"/>
              </w:rPr>
              <w:t>2</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315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710" w:type="dxa"/>
            <w:vAlign w:val="center"/>
          </w:tcPr>
          <w:p w:rsidR="00505B25" w:rsidRPr="00121697" w:rsidRDefault="00505B25" w:rsidP="00BC5406">
            <w:pPr>
              <w:jc w:val="center"/>
              <w:rPr>
                <w:sz w:val="20"/>
                <w:szCs w:val="20"/>
              </w:rPr>
            </w:pPr>
          </w:p>
        </w:tc>
      </w:tr>
      <w:tr w:rsidR="00505B25" w:rsidRPr="00121697" w:rsidTr="00BC5406">
        <w:trPr>
          <w:cantSplit/>
        </w:trPr>
        <w:tc>
          <w:tcPr>
            <w:tcW w:w="468" w:type="dxa"/>
            <w:vAlign w:val="center"/>
          </w:tcPr>
          <w:p w:rsidR="00505B25" w:rsidRPr="00121697" w:rsidRDefault="00505B25" w:rsidP="00F87FD7">
            <w:pPr>
              <w:jc w:val="center"/>
              <w:rPr>
                <w:sz w:val="20"/>
                <w:szCs w:val="20"/>
              </w:rPr>
            </w:pPr>
            <w:r w:rsidRPr="00121697">
              <w:rPr>
                <w:sz w:val="20"/>
                <w:szCs w:val="20"/>
              </w:rPr>
              <w:t>3</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315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710" w:type="dxa"/>
            <w:vAlign w:val="center"/>
          </w:tcPr>
          <w:p w:rsidR="00505B25" w:rsidRPr="00121697" w:rsidRDefault="00505B25" w:rsidP="00BC5406">
            <w:pPr>
              <w:jc w:val="center"/>
              <w:rPr>
                <w:sz w:val="20"/>
                <w:szCs w:val="20"/>
              </w:rPr>
            </w:pPr>
          </w:p>
        </w:tc>
      </w:tr>
      <w:tr w:rsidR="00505B25" w:rsidRPr="00121697" w:rsidTr="00BC5406">
        <w:trPr>
          <w:cantSplit/>
        </w:trPr>
        <w:tc>
          <w:tcPr>
            <w:tcW w:w="468" w:type="dxa"/>
            <w:vAlign w:val="center"/>
          </w:tcPr>
          <w:p w:rsidR="00505B25" w:rsidRPr="00121697" w:rsidRDefault="00505B25" w:rsidP="00F87FD7">
            <w:pPr>
              <w:jc w:val="center"/>
              <w:rPr>
                <w:sz w:val="20"/>
                <w:szCs w:val="20"/>
              </w:rPr>
            </w:pPr>
            <w:r w:rsidRPr="00121697">
              <w:rPr>
                <w:sz w:val="20"/>
                <w:szCs w:val="20"/>
              </w:rPr>
              <w:t>4</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315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710" w:type="dxa"/>
            <w:vAlign w:val="center"/>
          </w:tcPr>
          <w:p w:rsidR="00505B25" w:rsidRPr="00121697" w:rsidRDefault="00505B25" w:rsidP="00BC5406">
            <w:pPr>
              <w:jc w:val="center"/>
              <w:rPr>
                <w:sz w:val="20"/>
                <w:szCs w:val="20"/>
              </w:rPr>
            </w:pPr>
          </w:p>
        </w:tc>
      </w:tr>
      <w:tr w:rsidR="00505B25" w:rsidRPr="00121697" w:rsidTr="00BC5406">
        <w:trPr>
          <w:cantSplit/>
        </w:trPr>
        <w:tc>
          <w:tcPr>
            <w:tcW w:w="468" w:type="dxa"/>
            <w:vAlign w:val="center"/>
          </w:tcPr>
          <w:p w:rsidR="00505B25" w:rsidRPr="00121697" w:rsidRDefault="00505B25" w:rsidP="00F87FD7">
            <w:pPr>
              <w:jc w:val="center"/>
              <w:rPr>
                <w:sz w:val="20"/>
                <w:szCs w:val="20"/>
              </w:rPr>
            </w:pPr>
            <w:r w:rsidRPr="00121697">
              <w:rPr>
                <w:sz w:val="20"/>
                <w:szCs w:val="20"/>
              </w:rPr>
              <w:t>5</w:t>
            </w:r>
          </w:p>
        </w:tc>
        <w:tc>
          <w:tcPr>
            <w:tcW w:w="1800" w:type="dxa"/>
            <w:vAlign w:val="center"/>
          </w:tcPr>
          <w:p w:rsidR="00505B25" w:rsidRPr="00121697" w:rsidRDefault="00505B25" w:rsidP="00F87FD7">
            <w:pPr>
              <w:jc w:val="center"/>
              <w:rPr>
                <w:sz w:val="20"/>
                <w:szCs w:val="20"/>
              </w:rPr>
            </w:pPr>
          </w:p>
        </w:tc>
        <w:tc>
          <w:tcPr>
            <w:tcW w:w="1260" w:type="dxa"/>
            <w:vAlign w:val="center"/>
          </w:tcPr>
          <w:p w:rsidR="00505B25" w:rsidRPr="00121697" w:rsidRDefault="00505B25" w:rsidP="00F87FD7">
            <w:pPr>
              <w:rPr>
                <w:sz w:val="20"/>
                <w:szCs w:val="20"/>
              </w:rPr>
            </w:pPr>
          </w:p>
        </w:tc>
        <w:tc>
          <w:tcPr>
            <w:tcW w:w="315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710" w:type="dxa"/>
            <w:vAlign w:val="center"/>
          </w:tcPr>
          <w:p w:rsidR="00505B25" w:rsidRPr="00121697" w:rsidRDefault="00505B25" w:rsidP="00BC5406">
            <w:pPr>
              <w:jc w:val="center"/>
              <w:rPr>
                <w:sz w:val="20"/>
                <w:szCs w:val="20"/>
              </w:rPr>
            </w:pPr>
          </w:p>
        </w:tc>
      </w:tr>
    </w:tbl>
    <w:p w:rsidR="00505B25" w:rsidRDefault="00505B25" w:rsidP="00505B25">
      <w:pPr>
        <w:rPr>
          <w:sz w:val="20"/>
          <w:szCs w:val="20"/>
        </w:rPr>
      </w:pPr>
    </w:p>
    <w:p w:rsidR="00505B25" w:rsidRDefault="00505B25" w:rsidP="00505B25">
      <w:pPr>
        <w:rPr>
          <w:b/>
          <w:sz w:val="20"/>
          <w:szCs w:val="20"/>
        </w:rPr>
      </w:pPr>
      <w:r>
        <w:rPr>
          <w:b/>
          <w:sz w:val="20"/>
          <w:szCs w:val="20"/>
        </w:rPr>
        <w:t>Table 3:  Summary</w:t>
      </w:r>
    </w:p>
    <w:p w:rsidR="004E5D2B" w:rsidRPr="006E2497" w:rsidRDefault="004E5D2B" w:rsidP="00505B2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260"/>
        <w:gridCol w:w="2202"/>
      </w:tblGrid>
      <w:tr w:rsidR="00505B25" w:rsidRPr="00121697" w:rsidTr="00D9152C">
        <w:trPr>
          <w:cantSplit/>
        </w:trPr>
        <w:tc>
          <w:tcPr>
            <w:tcW w:w="1170" w:type="dxa"/>
            <w:vAlign w:val="center"/>
          </w:tcPr>
          <w:p w:rsidR="00505B25" w:rsidRPr="00121697" w:rsidRDefault="00505B25" w:rsidP="00F87FD7">
            <w:pPr>
              <w:jc w:val="center"/>
              <w:rPr>
                <w:sz w:val="20"/>
                <w:szCs w:val="20"/>
              </w:rPr>
            </w:pPr>
            <w:r w:rsidRPr="00121697">
              <w:rPr>
                <w:sz w:val="20"/>
                <w:szCs w:val="20"/>
              </w:rPr>
              <w:t>Table #</w:t>
            </w:r>
          </w:p>
        </w:tc>
        <w:tc>
          <w:tcPr>
            <w:tcW w:w="1260" w:type="dxa"/>
            <w:vAlign w:val="center"/>
          </w:tcPr>
          <w:p w:rsidR="00505B25" w:rsidRPr="00121697" w:rsidRDefault="00505B25" w:rsidP="00F87FD7">
            <w:pPr>
              <w:jc w:val="center"/>
              <w:rPr>
                <w:sz w:val="20"/>
                <w:szCs w:val="20"/>
              </w:rPr>
            </w:pPr>
            <w:r w:rsidRPr="00121697">
              <w:rPr>
                <w:sz w:val="20"/>
                <w:szCs w:val="20"/>
              </w:rPr>
              <w:t>Number of work orders entered</w:t>
            </w:r>
          </w:p>
        </w:tc>
        <w:tc>
          <w:tcPr>
            <w:tcW w:w="2202" w:type="dxa"/>
            <w:vAlign w:val="center"/>
          </w:tcPr>
          <w:p w:rsidR="00505B25" w:rsidRPr="00121697" w:rsidRDefault="00505B25" w:rsidP="00F87FD7">
            <w:pPr>
              <w:jc w:val="center"/>
              <w:rPr>
                <w:sz w:val="20"/>
                <w:szCs w:val="20"/>
              </w:rPr>
            </w:pPr>
            <w:r w:rsidRPr="00121697">
              <w:rPr>
                <w:sz w:val="20"/>
                <w:szCs w:val="20"/>
              </w:rPr>
              <w:t>Average days elapsed</w:t>
            </w:r>
          </w:p>
        </w:tc>
      </w:tr>
      <w:tr w:rsidR="00505B25" w:rsidRPr="00121697" w:rsidTr="00D9152C">
        <w:trPr>
          <w:cantSplit/>
        </w:trPr>
        <w:tc>
          <w:tcPr>
            <w:tcW w:w="1170" w:type="dxa"/>
            <w:vAlign w:val="center"/>
          </w:tcPr>
          <w:p w:rsidR="00505B25" w:rsidRPr="00121697" w:rsidRDefault="00505B25" w:rsidP="00F87FD7">
            <w:pPr>
              <w:jc w:val="center"/>
              <w:rPr>
                <w:sz w:val="20"/>
                <w:szCs w:val="20"/>
              </w:rPr>
            </w:pPr>
            <w:r w:rsidRPr="00121697">
              <w:rPr>
                <w:sz w:val="20"/>
                <w:szCs w:val="20"/>
              </w:rPr>
              <w:t>1</w:t>
            </w:r>
          </w:p>
        </w:tc>
        <w:tc>
          <w:tcPr>
            <w:tcW w:w="1260" w:type="dxa"/>
            <w:vAlign w:val="center"/>
          </w:tcPr>
          <w:p w:rsidR="00505B25" w:rsidRPr="00121697" w:rsidRDefault="00505B25" w:rsidP="00F87FD7">
            <w:pPr>
              <w:jc w:val="center"/>
              <w:rPr>
                <w:sz w:val="20"/>
                <w:szCs w:val="20"/>
              </w:rPr>
            </w:pPr>
          </w:p>
        </w:tc>
        <w:tc>
          <w:tcPr>
            <w:tcW w:w="2202" w:type="dxa"/>
            <w:vAlign w:val="center"/>
          </w:tcPr>
          <w:p w:rsidR="00505B25" w:rsidRPr="00121697" w:rsidRDefault="00505B25" w:rsidP="00F87FD7">
            <w:pPr>
              <w:jc w:val="center"/>
              <w:rPr>
                <w:sz w:val="20"/>
                <w:szCs w:val="20"/>
              </w:rPr>
            </w:pPr>
          </w:p>
        </w:tc>
      </w:tr>
      <w:tr w:rsidR="00505B25" w:rsidRPr="00121697" w:rsidTr="00D9152C">
        <w:trPr>
          <w:cantSplit/>
        </w:trPr>
        <w:tc>
          <w:tcPr>
            <w:tcW w:w="1170" w:type="dxa"/>
            <w:vAlign w:val="center"/>
          </w:tcPr>
          <w:p w:rsidR="00505B25" w:rsidRPr="00121697" w:rsidRDefault="00505B25" w:rsidP="00F87FD7">
            <w:pPr>
              <w:jc w:val="center"/>
              <w:rPr>
                <w:sz w:val="20"/>
                <w:szCs w:val="20"/>
              </w:rPr>
            </w:pPr>
            <w:r w:rsidRPr="00121697">
              <w:rPr>
                <w:sz w:val="20"/>
                <w:szCs w:val="20"/>
              </w:rPr>
              <w:t>2</w:t>
            </w:r>
          </w:p>
        </w:tc>
        <w:tc>
          <w:tcPr>
            <w:tcW w:w="1260" w:type="dxa"/>
            <w:vAlign w:val="center"/>
          </w:tcPr>
          <w:p w:rsidR="00505B25" w:rsidRPr="00121697" w:rsidRDefault="00505B25" w:rsidP="00F87FD7">
            <w:pPr>
              <w:jc w:val="center"/>
              <w:rPr>
                <w:sz w:val="20"/>
                <w:szCs w:val="20"/>
              </w:rPr>
            </w:pPr>
          </w:p>
        </w:tc>
        <w:tc>
          <w:tcPr>
            <w:tcW w:w="2202" w:type="dxa"/>
            <w:vAlign w:val="center"/>
          </w:tcPr>
          <w:p w:rsidR="00505B25" w:rsidRPr="00121697" w:rsidRDefault="00505B25" w:rsidP="00F87FD7">
            <w:pPr>
              <w:jc w:val="center"/>
              <w:rPr>
                <w:sz w:val="20"/>
                <w:szCs w:val="20"/>
              </w:rPr>
            </w:pPr>
          </w:p>
        </w:tc>
      </w:tr>
    </w:tbl>
    <w:p w:rsidR="00505B25" w:rsidRDefault="00505B25" w:rsidP="00505B25">
      <w:pPr>
        <w:rPr>
          <w:sz w:val="20"/>
          <w:szCs w:val="20"/>
        </w:rPr>
      </w:pPr>
    </w:p>
    <w:p w:rsidR="00F359C1" w:rsidRPr="00505537" w:rsidRDefault="00F359C1" w:rsidP="00044CCD">
      <w:pPr>
        <w:rPr>
          <w:b/>
          <w:color w:val="000000"/>
        </w:rPr>
      </w:pPr>
    </w:p>
    <w:p w:rsidR="00414631" w:rsidRPr="0084773E" w:rsidRDefault="002E0607" w:rsidP="00F359C1">
      <w:pPr>
        <w:rPr>
          <w:sz w:val="22"/>
          <w:szCs w:val="22"/>
        </w:rPr>
      </w:pPr>
      <w:r w:rsidRPr="0084773E">
        <w:rPr>
          <w:sz w:val="22"/>
          <w:szCs w:val="22"/>
        </w:rPr>
        <w:t>Comments</w:t>
      </w:r>
      <w:r w:rsidR="00BD321A">
        <w:rPr>
          <w:sz w:val="22"/>
          <w:szCs w:val="22"/>
        </w:rPr>
        <w:t xml:space="preserve"> </w:t>
      </w:r>
      <w:r w:rsidR="006F0A5C">
        <w:rPr>
          <w:sz w:val="22"/>
          <w:szCs w:val="22"/>
        </w:rPr>
        <w:t>(provide any additional information relevant to the numbers of days required for completion of the work orders submitted)</w:t>
      </w:r>
      <w:r w:rsidRPr="0084773E">
        <w:rPr>
          <w:sz w:val="22"/>
          <w:szCs w:val="22"/>
        </w:rPr>
        <w:t>:</w:t>
      </w:r>
    </w:p>
    <w:p w:rsidR="009664C1" w:rsidRPr="0084773E" w:rsidRDefault="009664C1" w:rsidP="00F359C1">
      <w:pPr>
        <w:rPr>
          <w:sz w:val="22"/>
          <w:szCs w:val="22"/>
        </w:rPr>
      </w:pPr>
    </w:p>
    <w:p w:rsidR="00414631" w:rsidRPr="0084773E" w:rsidRDefault="00414631" w:rsidP="00F359C1">
      <w:pPr>
        <w:rPr>
          <w:sz w:val="22"/>
          <w:szCs w:val="22"/>
        </w:rPr>
      </w:pPr>
    </w:p>
    <w:p w:rsidR="00044CCD" w:rsidRPr="0084773E" w:rsidRDefault="00044CCD" w:rsidP="00F359C1">
      <w:pPr>
        <w:rPr>
          <w:sz w:val="22"/>
          <w:szCs w:val="22"/>
        </w:rPr>
      </w:pPr>
    </w:p>
    <w:sectPr w:rsidR="00044CCD" w:rsidRPr="0084773E" w:rsidSect="00074F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38" w:rsidRDefault="00195338">
      <w:r>
        <w:separator/>
      </w:r>
    </w:p>
  </w:endnote>
  <w:endnote w:type="continuationSeparator" w:id="0">
    <w:p w:rsidR="00195338" w:rsidRDefault="0019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0" w:rsidRDefault="005E07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F4" w:rsidRDefault="00024FF4" w:rsidP="00695092">
    <w:pPr>
      <w:pStyle w:val="Footer"/>
      <w:jc w:val="center"/>
    </w:pPr>
    <w:r>
      <w:t xml:space="preserve">Part 1 (Checklist), Section A (Program), p. </w:t>
    </w:r>
    <w:r w:rsidR="00A93874">
      <w:fldChar w:fldCharType="begin"/>
    </w:r>
    <w:r>
      <w:instrText xml:space="preserve"> PAGE   \* MERGEFORMAT </w:instrText>
    </w:r>
    <w:r w:rsidR="00A93874">
      <w:fldChar w:fldCharType="separate"/>
    </w:r>
    <w:r w:rsidR="00E2638D">
      <w:rPr>
        <w:noProof/>
      </w:rPr>
      <w:t>1</w:t>
    </w:r>
    <w:r w:rsidR="00A93874">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20" w:rsidRDefault="005E0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38" w:rsidRDefault="00195338">
      <w:r>
        <w:separator/>
      </w:r>
    </w:p>
  </w:footnote>
  <w:footnote w:type="continuationSeparator" w:id="0">
    <w:p w:rsidR="00195338" w:rsidRDefault="0019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F4" w:rsidRDefault="00A938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36f"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F4" w:rsidRDefault="00024FF4" w:rsidP="008A0DDF">
    <w:pPr>
      <w:pStyle w:val="Header"/>
      <w:tabs>
        <w:tab w:val="clear" w:pos="4320"/>
        <w:tab w:val="right" w:leader="hyphen" w:pos="3600"/>
      </w:tabs>
      <w:rPr>
        <w:noProof/>
      </w:rPr>
    </w:pPr>
    <w:r>
      <w:rPr>
        <w:noProof/>
      </w:rPr>
      <w:t>►Name of VA Facility</w:t>
    </w:r>
    <w:r>
      <w:rPr>
        <w:noProof/>
      </w:rPr>
      <w:tab/>
      <w:t>:</w:t>
    </w:r>
    <w:r>
      <w:rPr>
        <w:noProof/>
      </w:rPr>
      <w:tab/>
      <w:t>Version 02/</w:t>
    </w:r>
    <w:r w:rsidR="005E0720">
      <w:rPr>
        <w:noProof/>
      </w:rPr>
      <w:t>2</w:t>
    </w:r>
    <w:r w:rsidR="007479B1">
      <w:rPr>
        <w:noProof/>
      </w:rPr>
      <w:t>8</w:t>
    </w:r>
    <w:bookmarkStart w:id="0" w:name="_GoBack"/>
    <w:bookmarkEnd w:id="0"/>
    <w:r w:rsidR="005E0720">
      <w:rPr>
        <w:noProof/>
      </w:rPr>
      <w:t>/</w:t>
    </w:r>
    <w:r>
      <w:rPr>
        <w:noProof/>
      </w:rPr>
      <w:t>13</w:t>
    </w:r>
  </w:p>
  <w:p w:rsidR="00024FF4" w:rsidRDefault="00024FF4" w:rsidP="008A0DDF">
    <w:pPr>
      <w:pStyle w:val="Header"/>
      <w:tabs>
        <w:tab w:val="clear" w:pos="4320"/>
        <w:tab w:val="right" w:leader="hyphen" w:pos="3600"/>
      </w:tabs>
      <w:rPr>
        <w:noProof/>
      </w:rPr>
    </w:pPr>
    <w:r>
      <w:rPr>
        <w:noProof/>
      </w:rPr>
      <w:t>►Station Number</w:t>
    </w:r>
    <w:r>
      <w:rPr>
        <w:noProof/>
      </w:rPr>
      <w:tab/>
      <w:t>:</w:t>
    </w:r>
  </w:p>
  <w:p w:rsidR="00024FF4" w:rsidRDefault="00024FF4" w:rsidP="008A0DDF">
    <w:pPr>
      <w:pStyle w:val="Header"/>
      <w:tabs>
        <w:tab w:val="clear" w:pos="4320"/>
        <w:tab w:val="right" w:leader="hyphen" w:pos="3600"/>
      </w:tabs>
      <w:rPr>
        <w:noProof/>
      </w:rPr>
    </w:pPr>
    <w:r>
      <w:rPr>
        <w:noProof/>
      </w:rPr>
      <w:t>►City, State</w:t>
    </w:r>
    <w:r>
      <w:rPr>
        <w:noProof/>
      </w:rPr>
      <w:tab/>
      <w:t>:</w:t>
    </w:r>
  </w:p>
  <w:p w:rsidR="00024FF4" w:rsidRDefault="00024FF4" w:rsidP="008A0DDF">
    <w:pPr>
      <w:pStyle w:val="Header"/>
      <w:tabs>
        <w:tab w:val="clear" w:pos="4320"/>
        <w:tab w:val="right" w:leader="hyphen" w:pos="3600"/>
      </w:tabs>
      <w:rPr>
        <w:noProof/>
      </w:rPr>
    </w:pPr>
    <w:r>
      <w:rPr>
        <w:noProof/>
      </w:rPr>
      <w:t>►Date of Semiannual Evaluation</w:t>
    </w:r>
    <w:r>
      <w:rPr>
        <w:noProof/>
      </w:rPr>
      <w:tab/>
      <w:t>:</w:t>
    </w:r>
  </w:p>
  <w:p w:rsidR="00024FF4" w:rsidRDefault="00024FF4">
    <w:pPr>
      <w:pStyle w:val="Header"/>
    </w:pPr>
  </w:p>
  <w:p w:rsidR="00024FF4" w:rsidRDefault="00024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F4" w:rsidRDefault="00A938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36f"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BFF"/>
    <w:multiLevelType w:val="hybridMultilevel"/>
    <w:tmpl w:val="F926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E580E"/>
    <w:multiLevelType w:val="hybridMultilevel"/>
    <w:tmpl w:val="B77CA9BA"/>
    <w:lvl w:ilvl="0" w:tplc="710C630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33153"/>
    <w:multiLevelType w:val="hybridMultilevel"/>
    <w:tmpl w:val="6CCEB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21D8"/>
    <w:multiLevelType w:val="hybridMultilevel"/>
    <w:tmpl w:val="1C7E6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933F2"/>
    <w:multiLevelType w:val="hybridMultilevel"/>
    <w:tmpl w:val="85EE7C0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009"/>
        </w:tabs>
        <w:ind w:left="2009"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F16E4B"/>
    <w:multiLevelType w:val="hybridMultilevel"/>
    <w:tmpl w:val="E1A65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4747"/>
    <w:multiLevelType w:val="hybridMultilevel"/>
    <w:tmpl w:val="B9D48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63B8E"/>
    <w:multiLevelType w:val="hybridMultilevel"/>
    <w:tmpl w:val="EBBE914E"/>
    <w:lvl w:ilvl="0" w:tplc="20CA687C">
      <w:start w:val="2"/>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3E557335"/>
    <w:multiLevelType w:val="hybridMultilevel"/>
    <w:tmpl w:val="B9D48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157E3"/>
    <w:multiLevelType w:val="hybridMultilevel"/>
    <w:tmpl w:val="4E3606D6"/>
    <w:lvl w:ilvl="0" w:tplc="8A6E2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80D4B"/>
    <w:multiLevelType w:val="hybridMultilevel"/>
    <w:tmpl w:val="F80EE0F4"/>
    <w:lvl w:ilvl="0" w:tplc="ABE6068E">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9132C9"/>
    <w:multiLevelType w:val="hybridMultilevel"/>
    <w:tmpl w:val="5E4CE8B2"/>
    <w:lvl w:ilvl="0" w:tplc="906AB258">
      <w:start w:val="2"/>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B305D05"/>
    <w:multiLevelType w:val="hybridMultilevel"/>
    <w:tmpl w:val="D706A5BA"/>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20E8B"/>
    <w:multiLevelType w:val="hybridMultilevel"/>
    <w:tmpl w:val="3E280CFA"/>
    <w:lvl w:ilvl="0" w:tplc="74B008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9E0E18"/>
    <w:multiLevelType w:val="hybridMultilevel"/>
    <w:tmpl w:val="B96CFA12"/>
    <w:lvl w:ilvl="0" w:tplc="74B008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4"/>
  </w:num>
  <w:num w:numId="4">
    <w:abstractNumId w:val="13"/>
  </w:num>
  <w:num w:numId="5">
    <w:abstractNumId w:val="6"/>
  </w:num>
  <w:num w:numId="6">
    <w:abstractNumId w:val="2"/>
  </w:num>
  <w:num w:numId="7">
    <w:abstractNumId w:val="8"/>
  </w:num>
  <w:num w:numId="8">
    <w:abstractNumId w:val="12"/>
  </w:num>
  <w:num w:numId="9">
    <w:abstractNumId w:val="3"/>
  </w:num>
  <w:num w:numId="10">
    <w:abstractNumId w:val="9"/>
  </w:num>
  <w:num w:numId="11">
    <w:abstractNumId w:val="0"/>
  </w:num>
  <w:num w:numId="12">
    <w:abstractNumId w:val="1"/>
  </w:num>
  <w:num w:numId="13">
    <w:abstractNumId w:val="11"/>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D212D"/>
    <w:rsid w:val="000008CE"/>
    <w:rsid w:val="00000994"/>
    <w:rsid w:val="00001539"/>
    <w:rsid w:val="0000292B"/>
    <w:rsid w:val="00002CDA"/>
    <w:rsid w:val="000035FA"/>
    <w:rsid w:val="00004B9B"/>
    <w:rsid w:val="00006A28"/>
    <w:rsid w:val="0000700F"/>
    <w:rsid w:val="00007795"/>
    <w:rsid w:val="000105A6"/>
    <w:rsid w:val="00010DAE"/>
    <w:rsid w:val="00013F07"/>
    <w:rsid w:val="00014936"/>
    <w:rsid w:val="000155CD"/>
    <w:rsid w:val="00020E83"/>
    <w:rsid w:val="00021464"/>
    <w:rsid w:val="000236A1"/>
    <w:rsid w:val="00023B16"/>
    <w:rsid w:val="000245E5"/>
    <w:rsid w:val="000248A3"/>
    <w:rsid w:val="000248EA"/>
    <w:rsid w:val="00024FF4"/>
    <w:rsid w:val="000252B7"/>
    <w:rsid w:val="00025B92"/>
    <w:rsid w:val="00031921"/>
    <w:rsid w:val="00031E4E"/>
    <w:rsid w:val="00035C86"/>
    <w:rsid w:val="00035ED1"/>
    <w:rsid w:val="00036474"/>
    <w:rsid w:val="000364D1"/>
    <w:rsid w:val="00040CF5"/>
    <w:rsid w:val="00041AAF"/>
    <w:rsid w:val="00041E51"/>
    <w:rsid w:val="00044269"/>
    <w:rsid w:val="00044CCD"/>
    <w:rsid w:val="000470A9"/>
    <w:rsid w:val="0005094D"/>
    <w:rsid w:val="00050AA2"/>
    <w:rsid w:val="00052E2E"/>
    <w:rsid w:val="000558EB"/>
    <w:rsid w:val="000622AF"/>
    <w:rsid w:val="000664C2"/>
    <w:rsid w:val="000679B3"/>
    <w:rsid w:val="00072137"/>
    <w:rsid w:val="00074F96"/>
    <w:rsid w:val="0007520C"/>
    <w:rsid w:val="00075928"/>
    <w:rsid w:val="00076370"/>
    <w:rsid w:val="00081140"/>
    <w:rsid w:val="00081519"/>
    <w:rsid w:val="0008159B"/>
    <w:rsid w:val="00081756"/>
    <w:rsid w:val="00082E85"/>
    <w:rsid w:val="0008325C"/>
    <w:rsid w:val="00084E9B"/>
    <w:rsid w:val="000866E3"/>
    <w:rsid w:val="00086C57"/>
    <w:rsid w:val="000918CD"/>
    <w:rsid w:val="00093025"/>
    <w:rsid w:val="00093098"/>
    <w:rsid w:val="00094E01"/>
    <w:rsid w:val="00095D29"/>
    <w:rsid w:val="000A18EB"/>
    <w:rsid w:val="000A1E24"/>
    <w:rsid w:val="000A262F"/>
    <w:rsid w:val="000A2D37"/>
    <w:rsid w:val="000A39B6"/>
    <w:rsid w:val="000A39C0"/>
    <w:rsid w:val="000A6096"/>
    <w:rsid w:val="000A63B2"/>
    <w:rsid w:val="000B11CB"/>
    <w:rsid w:val="000B176F"/>
    <w:rsid w:val="000B2A7C"/>
    <w:rsid w:val="000B46D4"/>
    <w:rsid w:val="000B58CB"/>
    <w:rsid w:val="000B67F1"/>
    <w:rsid w:val="000B6ECA"/>
    <w:rsid w:val="000B74F9"/>
    <w:rsid w:val="000B7DD7"/>
    <w:rsid w:val="000C0177"/>
    <w:rsid w:val="000C1432"/>
    <w:rsid w:val="000C32BE"/>
    <w:rsid w:val="000C47F3"/>
    <w:rsid w:val="000C4B4D"/>
    <w:rsid w:val="000C5572"/>
    <w:rsid w:val="000C61AC"/>
    <w:rsid w:val="000C6886"/>
    <w:rsid w:val="000C7265"/>
    <w:rsid w:val="000D396D"/>
    <w:rsid w:val="000D3F03"/>
    <w:rsid w:val="000D7DFC"/>
    <w:rsid w:val="000E0158"/>
    <w:rsid w:val="000E16EC"/>
    <w:rsid w:val="000E3156"/>
    <w:rsid w:val="000E6BA0"/>
    <w:rsid w:val="000E7421"/>
    <w:rsid w:val="000F0CF7"/>
    <w:rsid w:val="000F1B01"/>
    <w:rsid w:val="000F1B80"/>
    <w:rsid w:val="000F3FA3"/>
    <w:rsid w:val="000F56E5"/>
    <w:rsid w:val="000F60B0"/>
    <w:rsid w:val="000F753E"/>
    <w:rsid w:val="00101DF6"/>
    <w:rsid w:val="001024FB"/>
    <w:rsid w:val="0010484F"/>
    <w:rsid w:val="00104D87"/>
    <w:rsid w:val="001060CC"/>
    <w:rsid w:val="00107921"/>
    <w:rsid w:val="00107A7D"/>
    <w:rsid w:val="00107BBF"/>
    <w:rsid w:val="001117B7"/>
    <w:rsid w:val="00111924"/>
    <w:rsid w:val="001119E0"/>
    <w:rsid w:val="00111D0F"/>
    <w:rsid w:val="00113563"/>
    <w:rsid w:val="001138BB"/>
    <w:rsid w:val="00116717"/>
    <w:rsid w:val="001168E0"/>
    <w:rsid w:val="001214F4"/>
    <w:rsid w:val="00121724"/>
    <w:rsid w:val="0012181E"/>
    <w:rsid w:val="0012250F"/>
    <w:rsid w:val="00122E39"/>
    <w:rsid w:val="00122EF4"/>
    <w:rsid w:val="00123253"/>
    <w:rsid w:val="00123AC4"/>
    <w:rsid w:val="00123B00"/>
    <w:rsid w:val="00124D12"/>
    <w:rsid w:val="00125B31"/>
    <w:rsid w:val="00125E2D"/>
    <w:rsid w:val="001261BC"/>
    <w:rsid w:val="00127056"/>
    <w:rsid w:val="0012775B"/>
    <w:rsid w:val="00127A86"/>
    <w:rsid w:val="00131833"/>
    <w:rsid w:val="001366CC"/>
    <w:rsid w:val="001368C8"/>
    <w:rsid w:val="00137992"/>
    <w:rsid w:val="00137BB0"/>
    <w:rsid w:val="00143EDA"/>
    <w:rsid w:val="00146F10"/>
    <w:rsid w:val="00146FBE"/>
    <w:rsid w:val="0015225F"/>
    <w:rsid w:val="0015372B"/>
    <w:rsid w:val="00154486"/>
    <w:rsid w:val="0015477C"/>
    <w:rsid w:val="00160AAB"/>
    <w:rsid w:val="00162EF3"/>
    <w:rsid w:val="00165567"/>
    <w:rsid w:val="00166BC1"/>
    <w:rsid w:val="0016742A"/>
    <w:rsid w:val="00170434"/>
    <w:rsid w:val="001712A2"/>
    <w:rsid w:val="00171E5B"/>
    <w:rsid w:val="00174A99"/>
    <w:rsid w:val="00175C9D"/>
    <w:rsid w:val="00176CC8"/>
    <w:rsid w:val="001801E5"/>
    <w:rsid w:val="001811EA"/>
    <w:rsid w:val="00182BE4"/>
    <w:rsid w:val="001843ED"/>
    <w:rsid w:val="00185A76"/>
    <w:rsid w:val="00185A83"/>
    <w:rsid w:val="00185B4B"/>
    <w:rsid w:val="0018796F"/>
    <w:rsid w:val="00190853"/>
    <w:rsid w:val="00191444"/>
    <w:rsid w:val="00192428"/>
    <w:rsid w:val="0019247A"/>
    <w:rsid w:val="001947E9"/>
    <w:rsid w:val="00195338"/>
    <w:rsid w:val="00196F84"/>
    <w:rsid w:val="001976EE"/>
    <w:rsid w:val="00197A53"/>
    <w:rsid w:val="001A03A5"/>
    <w:rsid w:val="001A0EB5"/>
    <w:rsid w:val="001A193E"/>
    <w:rsid w:val="001A3F3A"/>
    <w:rsid w:val="001A5447"/>
    <w:rsid w:val="001A566F"/>
    <w:rsid w:val="001A6AA1"/>
    <w:rsid w:val="001A70CB"/>
    <w:rsid w:val="001B1FF0"/>
    <w:rsid w:val="001B3ABE"/>
    <w:rsid w:val="001B526A"/>
    <w:rsid w:val="001B5626"/>
    <w:rsid w:val="001B64A8"/>
    <w:rsid w:val="001B7083"/>
    <w:rsid w:val="001C016B"/>
    <w:rsid w:val="001C0AD9"/>
    <w:rsid w:val="001C0AF3"/>
    <w:rsid w:val="001C0F8D"/>
    <w:rsid w:val="001C1434"/>
    <w:rsid w:val="001C5694"/>
    <w:rsid w:val="001D0AA9"/>
    <w:rsid w:val="001D212D"/>
    <w:rsid w:val="001D3C17"/>
    <w:rsid w:val="001D44A6"/>
    <w:rsid w:val="001D49DF"/>
    <w:rsid w:val="001D5FDC"/>
    <w:rsid w:val="001D762D"/>
    <w:rsid w:val="001E2993"/>
    <w:rsid w:val="001E36E2"/>
    <w:rsid w:val="001E5029"/>
    <w:rsid w:val="001E7E47"/>
    <w:rsid w:val="001F1A2E"/>
    <w:rsid w:val="001F3F51"/>
    <w:rsid w:val="001F4307"/>
    <w:rsid w:val="001F435D"/>
    <w:rsid w:val="001F5799"/>
    <w:rsid w:val="001F6202"/>
    <w:rsid w:val="001F706A"/>
    <w:rsid w:val="001F7E80"/>
    <w:rsid w:val="00200FAA"/>
    <w:rsid w:val="002021D6"/>
    <w:rsid w:val="002051A5"/>
    <w:rsid w:val="00205560"/>
    <w:rsid w:val="002059BF"/>
    <w:rsid w:val="00205CEF"/>
    <w:rsid w:val="002066E0"/>
    <w:rsid w:val="0020721D"/>
    <w:rsid w:val="00207BF0"/>
    <w:rsid w:val="002123B5"/>
    <w:rsid w:val="00213DA5"/>
    <w:rsid w:val="00214710"/>
    <w:rsid w:val="0021475B"/>
    <w:rsid w:val="00214D06"/>
    <w:rsid w:val="00215617"/>
    <w:rsid w:val="00216118"/>
    <w:rsid w:val="002165B0"/>
    <w:rsid w:val="002209BC"/>
    <w:rsid w:val="0022363C"/>
    <w:rsid w:val="00224277"/>
    <w:rsid w:val="00224E1A"/>
    <w:rsid w:val="00225A39"/>
    <w:rsid w:val="0023064C"/>
    <w:rsid w:val="0023074E"/>
    <w:rsid w:val="00230E20"/>
    <w:rsid w:val="00231EC4"/>
    <w:rsid w:val="002349B0"/>
    <w:rsid w:val="00234C8C"/>
    <w:rsid w:val="00235192"/>
    <w:rsid w:val="002356E1"/>
    <w:rsid w:val="00235FE8"/>
    <w:rsid w:val="00236FA4"/>
    <w:rsid w:val="00240227"/>
    <w:rsid w:val="0024045A"/>
    <w:rsid w:val="00240D72"/>
    <w:rsid w:val="002415F4"/>
    <w:rsid w:val="00241C30"/>
    <w:rsid w:val="002424E6"/>
    <w:rsid w:val="002443A5"/>
    <w:rsid w:val="00244F31"/>
    <w:rsid w:val="00245448"/>
    <w:rsid w:val="0024612D"/>
    <w:rsid w:val="00246C0D"/>
    <w:rsid w:val="00250F65"/>
    <w:rsid w:val="002510DF"/>
    <w:rsid w:val="002518D3"/>
    <w:rsid w:val="00251C0B"/>
    <w:rsid w:val="002547CD"/>
    <w:rsid w:val="00256B23"/>
    <w:rsid w:val="0025788E"/>
    <w:rsid w:val="002605B2"/>
    <w:rsid w:val="00260C46"/>
    <w:rsid w:val="00260F5F"/>
    <w:rsid w:val="002615DC"/>
    <w:rsid w:val="00262484"/>
    <w:rsid w:val="00263A7A"/>
    <w:rsid w:val="00267082"/>
    <w:rsid w:val="00272207"/>
    <w:rsid w:val="002737DF"/>
    <w:rsid w:val="002756EA"/>
    <w:rsid w:val="00280095"/>
    <w:rsid w:val="00282FED"/>
    <w:rsid w:val="00283CB9"/>
    <w:rsid w:val="002849D8"/>
    <w:rsid w:val="00285DAF"/>
    <w:rsid w:val="00286A9A"/>
    <w:rsid w:val="00290302"/>
    <w:rsid w:val="002907B0"/>
    <w:rsid w:val="00292653"/>
    <w:rsid w:val="00293C71"/>
    <w:rsid w:val="00295B38"/>
    <w:rsid w:val="002965EF"/>
    <w:rsid w:val="00296BA3"/>
    <w:rsid w:val="00297AE1"/>
    <w:rsid w:val="00297D06"/>
    <w:rsid w:val="002A0A6C"/>
    <w:rsid w:val="002A2EA3"/>
    <w:rsid w:val="002A6C49"/>
    <w:rsid w:val="002A7A11"/>
    <w:rsid w:val="002B2097"/>
    <w:rsid w:val="002B263C"/>
    <w:rsid w:val="002B2E58"/>
    <w:rsid w:val="002B45E3"/>
    <w:rsid w:val="002B694E"/>
    <w:rsid w:val="002B6B43"/>
    <w:rsid w:val="002C062F"/>
    <w:rsid w:val="002C2B7D"/>
    <w:rsid w:val="002C37F1"/>
    <w:rsid w:val="002C4A0D"/>
    <w:rsid w:val="002C53E2"/>
    <w:rsid w:val="002C5AF7"/>
    <w:rsid w:val="002C72FE"/>
    <w:rsid w:val="002D496F"/>
    <w:rsid w:val="002D6752"/>
    <w:rsid w:val="002D72FE"/>
    <w:rsid w:val="002E00BB"/>
    <w:rsid w:val="002E0607"/>
    <w:rsid w:val="002E1661"/>
    <w:rsid w:val="002E2478"/>
    <w:rsid w:val="002E2C4D"/>
    <w:rsid w:val="002E3246"/>
    <w:rsid w:val="002E36D6"/>
    <w:rsid w:val="002E4E58"/>
    <w:rsid w:val="002E5E2E"/>
    <w:rsid w:val="002E62C6"/>
    <w:rsid w:val="002F0365"/>
    <w:rsid w:val="002F06AB"/>
    <w:rsid w:val="002F0F65"/>
    <w:rsid w:val="002F41AF"/>
    <w:rsid w:val="002F43E4"/>
    <w:rsid w:val="002F4AD7"/>
    <w:rsid w:val="002F65DD"/>
    <w:rsid w:val="00300F14"/>
    <w:rsid w:val="003023E3"/>
    <w:rsid w:val="00303642"/>
    <w:rsid w:val="00303709"/>
    <w:rsid w:val="00305CFB"/>
    <w:rsid w:val="00305D47"/>
    <w:rsid w:val="00307382"/>
    <w:rsid w:val="00307CC5"/>
    <w:rsid w:val="00311CB7"/>
    <w:rsid w:val="00311F59"/>
    <w:rsid w:val="003124E9"/>
    <w:rsid w:val="0031264A"/>
    <w:rsid w:val="00313285"/>
    <w:rsid w:val="0032025D"/>
    <w:rsid w:val="003213F7"/>
    <w:rsid w:val="00321446"/>
    <w:rsid w:val="003222E9"/>
    <w:rsid w:val="00323FB0"/>
    <w:rsid w:val="003245B3"/>
    <w:rsid w:val="003268B2"/>
    <w:rsid w:val="0032746E"/>
    <w:rsid w:val="003274AD"/>
    <w:rsid w:val="00327B10"/>
    <w:rsid w:val="00327C39"/>
    <w:rsid w:val="00331AB4"/>
    <w:rsid w:val="00335D24"/>
    <w:rsid w:val="00336376"/>
    <w:rsid w:val="003372B5"/>
    <w:rsid w:val="003405DD"/>
    <w:rsid w:val="00340DEF"/>
    <w:rsid w:val="00343859"/>
    <w:rsid w:val="00343FE0"/>
    <w:rsid w:val="0034672E"/>
    <w:rsid w:val="00350887"/>
    <w:rsid w:val="00350C4F"/>
    <w:rsid w:val="00351AE3"/>
    <w:rsid w:val="00353326"/>
    <w:rsid w:val="00355553"/>
    <w:rsid w:val="003568A6"/>
    <w:rsid w:val="00356E86"/>
    <w:rsid w:val="003613B0"/>
    <w:rsid w:val="00362683"/>
    <w:rsid w:val="003626C9"/>
    <w:rsid w:val="0036271F"/>
    <w:rsid w:val="00367344"/>
    <w:rsid w:val="00370E10"/>
    <w:rsid w:val="003713D8"/>
    <w:rsid w:val="00372793"/>
    <w:rsid w:val="00374056"/>
    <w:rsid w:val="003778A3"/>
    <w:rsid w:val="00381479"/>
    <w:rsid w:val="0038148D"/>
    <w:rsid w:val="00381CC9"/>
    <w:rsid w:val="00382149"/>
    <w:rsid w:val="00382238"/>
    <w:rsid w:val="0038294D"/>
    <w:rsid w:val="00382A8B"/>
    <w:rsid w:val="003832BA"/>
    <w:rsid w:val="00384612"/>
    <w:rsid w:val="00384B0F"/>
    <w:rsid w:val="00385E78"/>
    <w:rsid w:val="003872AD"/>
    <w:rsid w:val="00387764"/>
    <w:rsid w:val="00387A2F"/>
    <w:rsid w:val="00387ACD"/>
    <w:rsid w:val="003948D4"/>
    <w:rsid w:val="00395A0F"/>
    <w:rsid w:val="003A053A"/>
    <w:rsid w:val="003A346B"/>
    <w:rsid w:val="003A4FF3"/>
    <w:rsid w:val="003A53C2"/>
    <w:rsid w:val="003A5C52"/>
    <w:rsid w:val="003B0AA2"/>
    <w:rsid w:val="003B1538"/>
    <w:rsid w:val="003B2153"/>
    <w:rsid w:val="003B4353"/>
    <w:rsid w:val="003B45E1"/>
    <w:rsid w:val="003B4658"/>
    <w:rsid w:val="003B6EA6"/>
    <w:rsid w:val="003C076D"/>
    <w:rsid w:val="003C1D6A"/>
    <w:rsid w:val="003C1ECB"/>
    <w:rsid w:val="003C26FB"/>
    <w:rsid w:val="003C32C2"/>
    <w:rsid w:val="003C41C7"/>
    <w:rsid w:val="003C507A"/>
    <w:rsid w:val="003C72C2"/>
    <w:rsid w:val="003D3C42"/>
    <w:rsid w:val="003D6115"/>
    <w:rsid w:val="003D7EF7"/>
    <w:rsid w:val="003E0356"/>
    <w:rsid w:val="003E3033"/>
    <w:rsid w:val="003E3665"/>
    <w:rsid w:val="003E3F5F"/>
    <w:rsid w:val="003E460C"/>
    <w:rsid w:val="003E591C"/>
    <w:rsid w:val="003E735E"/>
    <w:rsid w:val="003E7436"/>
    <w:rsid w:val="003E7505"/>
    <w:rsid w:val="003F081D"/>
    <w:rsid w:val="003F4FB7"/>
    <w:rsid w:val="003F5EEC"/>
    <w:rsid w:val="003F76CF"/>
    <w:rsid w:val="00400C75"/>
    <w:rsid w:val="004059F0"/>
    <w:rsid w:val="00410F80"/>
    <w:rsid w:val="00413670"/>
    <w:rsid w:val="00414631"/>
    <w:rsid w:val="00416240"/>
    <w:rsid w:val="00417552"/>
    <w:rsid w:val="0042050E"/>
    <w:rsid w:val="00423556"/>
    <w:rsid w:val="00423B16"/>
    <w:rsid w:val="004247C3"/>
    <w:rsid w:val="00426AB2"/>
    <w:rsid w:val="00427ED8"/>
    <w:rsid w:val="004307B5"/>
    <w:rsid w:val="00430A28"/>
    <w:rsid w:val="00431C89"/>
    <w:rsid w:val="00433EB4"/>
    <w:rsid w:val="00435209"/>
    <w:rsid w:val="0043725A"/>
    <w:rsid w:val="004376BD"/>
    <w:rsid w:val="00437815"/>
    <w:rsid w:val="00437F5F"/>
    <w:rsid w:val="0044310F"/>
    <w:rsid w:val="00446031"/>
    <w:rsid w:val="00446530"/>
    <w:rsid w:val="0044724D"/>
    <w:rsid w:val="004501BC"/>
    <w:rsid w:val="004518A2"/>
    <w:rsid w:val="00451A49"/>
    <w:rsid w:val="0045477C"/>
    <w:rsid w:val="00457A67"/>
    <w:rsid w:val="00460672"/>
    <w:rsid w:val="00462119"/>
    <w:rsid w:val="004629CD"/>
    <w:rsid w:val="00463132"/>
    <w:rsid w:val="00464384"/>
    <w:rsid w:val="00465BA3"/>
    <w:rsid w:val="00465EFA"/>
    <w:rsid w:val="004700A0"/>
    <w:rsid w:val="00470335"/>
    <w:rsid w:val="004736FE"/>
    <w:rsid w:val="00474C55"/>
    <w:rsid w:val="00475278"/>
    <w:rsid w:val="004769D5"/>
    <w:rsid w:val="00477A57"/>
    <w:rsid w:val="00480A71"/>
    <w:rsid w:val="0048229F"/>
    <w:rsid w:val="00482779"/>
    <w:rsid w:val="00482AD4"/>
    <w:rsid w:val="0048370E"/>
    <w:rsid w:val="004837A1"/>
    <w:rsid w:val="00486B7C"/>
    <w:rsid w:val="00487581"/>
    <w:rsid w:val="00490C89"/>
    <w:rsid w:val="00491115"/>
    <w:rsid w:val="00491708"/>
    <w:rsid w:val="004917FB"/>
    <w:rsid w:val="00491D21"/>
    <w:rsid w:val="00495052"/>
    <w:rsid w:val="00495984"/>
    <w:rsid w:val="004960FE"/>
    <w:rsid w:val="00496523"/>
    <w:rsid w:val="00496934"/>
    <w:rsid w:val="004A1C16"/>
    <w:rsid w:val="004A2EEA"/>
    <w:rsid w:val="004A2F5A"/>
    <w:rsid w:val="004A3FBC"/>
    <w:rsid w:val="004A5CCB"/>
    <w:rsid w:val="004A688D"/>
    <w:rsid w:val="004A6EED"/>
    <w:rsid w:val="004B093A"/>
    <w:rsid w:val="004B30AC"/>
    <w:rsid w:val="004B31BB"/>
    <w:rsid w:val="004B3A3B"/>
    <w:rsid w:val="004B4C8E"/>
    <w:rsid w:val="004B5607"/>
    <w:rsid w:val="004B6681"/>
    <w:rsid w:val="004C1977"/>
    <w:rsid w:val="004C2511"/>
    <w:rsid w:val="004C2662"/>
    <w:rsid w:val="004C522B"/>
    <w:rsid w:val="004C54A0"/>
    <w:rsid w:val="004D05CA"/>
    <w:rsid w:val="004D2BE3"/>
    <w:rsid w:val="004D352A"/>
    <w:rsid w:val="004D3752"/>
    <w:rsid w:val="004D5DA2"/>
    <w:rsid w:val="004D672C"/>
    <w:rsid w:val="004D70CB"/>
    <w:rsid w:val="004E1294"/>
    <w:rsid w:val="004E1CF8"/>
    <w:rsid w:val="004E1ED4"/>
    <w:rsid w:val="004E3A6E"/>
    <w:rsid w:val="004E4F49"/>
    <w:rsid w:val="004E5D2B"/>
    <w:rsid w:val="00500177"/>
    <w:rsid w:val="00500394"/>
    <w:rsid w:val="00500767"/>
    <w:rsid w:val="005033AC"/>
    <w:rsid w:val="00505537"/>
    <w:rsid w:val="00505B25"/>
    <w:rsid w:val="00505C8F"/>
    <w:rsid w:val="00506E24"/>
    <w:rsid w:val="0050781C"/>
    <w:rsid w:val="00507C0E"/>
    <w:rsid w:val="00512BD9"/>
    <w:rsid w:val="005163F4"/>
    <w:rsid w:val="0052070C"/>
    <w:rsid w:val="00520879"/>
    <w:rsid w:val="00522E08"/>
    <w:rsid w:val="00530BC9"/>
    <w:rsid w:val="00532E5F"/>
    <w:rsid w:val="00533E2A"/>
    <w:rsid w:val="00534470"/>
    <w:rsid w:val="00534662"/>
    <w:rsid w:val="005376D1"/>
    <w:rsid w:val="00542B43"/>
    <w:rsid w:val="00543349"/>
    <w:rsid w:val="005461A1"/>
    <w:rsid w:val="00546D44"/>
    <w:rsid w:val="00546EE7"/>
    <w:rsid w:val="0055012B"/>
    <w:rsid w:val="005506B3"/>
    <w:rsid w:val="00550E03"/>
    <w:rsid w:val="0055241C"/>
    <w:rsid w:val="00553A2E"/>
    <w:rsid w:val="00554A74"/>
    <w:rsid w:val="00554E8A"/>
    <w:rsid w:val="00555329"/>
    <w:rsid w:val="00557DF0"/>
    <w:rsid w:val="0056055D"/>
    <w:rsid w:val="00561730"/>
    <w:rsid w:val="00562DE3"/>
    <w:rsid w:val="00564DD7"/>
    <w:rsid w:val="00566D7C"/>
    <w:rsid w:val="0056705E"/>
    <w:rsid w:val="00567381"/>
    <w:rsid w:val="005710DF"/>
    <w:rsid w:val="00571F04"/>
    <w:rsid w:val="005720B3"/>
    <w:rsid w:val="005721AF"/>
    <w:rsid w:val="00572CA0"/>
    <w:rsid w:val="005742C1"/>
    <w:rsid w:val="00574AF4"/>
    <w:rsid w:val="0057764F"/>
    <w:rsid w:val="00577F22"/>
    <w:rsid w:val="00581FCF"/>
    <w:rsid w:val="005823DC"/>
    <w:rsid w:val="005826A8"/>
    <w:rsid w:val="00582BB7"/>
    <w:rsid w:val="00583BFA"/>
    <w:rsid w:val="00584EA0"/>
    <w:rsid w:val="0058592A"/>
    <w:rsid w:val="00592AF5"/>
    <w:rsid w:val="00593BE2"/>
    <w:rsid w:val="00594B5E"/>
    <w:rsid w:val="005959FF"/>
    <w:rsid w:val="005960C4"/>
    <w:rsid w:val="00596510"/>
    <w:rsid w:val="005972AA"/>
    <w:rsid w:val="005A2D17"/>
    <w:rsid w:val="005A55D9"/>
    <w:rsid w:val="005B1367"/>
    <w:rsid w:val="005B3086"/>
    <w:rsid w:val="005B517C"/>
    <w:rsid w:val="005B6FEE"/>
    <w:rsid w:val="005C3C58"/>
    <w:rsid w:val="005D23EE"/>
    <w:rsid w:val="005D2B21"/>
    <w:rsid w:val="005D3C8F"/>
    <w:rsid w:val="005D61F0"/>
    <w:rsid w:val="005D66E3"/>
    <w:rsid w:val="005D7BCC"/>
    <w:rsid w:val="005E0720"/>
    <w:rsid w:val="005E221B"/>
    <w:rsid w:val="005E261F"/>
    <w:rsid w:val="005E3362"/>
    <w:rsid w:val="005E3BD3"/>
    <w:rsid w:val="005E411B"/>
    <w:rsid w:val="005E709D"/>
    <w:rsid w:val="005F2235"/>
    <w:rsid w:val="005F2643"/>
    <w:rsid w:val="005F37BD"/>
    <w:rsid w:val="005F5763"/>
    <w:rsid w:val="005F5B56"/>
    <w:rsid w:val="005F60C5"/>
    <w:rsid w:val="005F6507"/>
    <w:rsid w:val="006000BB"/>
    <w:rsid w:val="00601120"/>
    <w:rsid w:val="00601142"/>
    <w:rsid w:val="006019D7"/>
    <w:rsid w:val="006025B0"/>
    <w:rsid w:val="0060509A"/>
    <w:rsid w:val="00605342"/>
    <w:rsid w:val="00606932"/>
    <w:rsid w:val="006069A4"/>
    <w:rsid w:val="006100B8"/>
    <w:rsid w:val="00612336"/>
    <w:rsid w:val="00613A93"/>
    <w:rsid w:val="00615999"/>
    <w:rsid w:val="00616F79"/>
    <w:rsid w:val="00617BB7"/>
    <w:rsid w:val="00621808"/>
    <w:rsid w:val="00624800"/>
    <w:rsid w:val="00624FF5"/>
    <w:rsid w:val="00625513"/>
    <w:rsid w:val="00626901"/>
    <w:rsid w:val="00627D33"/>
    <w:rsid w:val="00631F4F"/>
    <w:rsid w:val="00636055"/>
    <w:rsid w:val="00636496"/>
    <w:rsid w:val="0064534F"/>
    <w:rsid w:val="0064585F"/>
    <w:rsid w:val="00645F12"/>
    <w:rsid w:val="00650450"/>
    <w:rsid w:val="00652090"/>
    <w:rsid w:val="0065217A"/>
    <w:rsid w:val="00652404"/>
    <w:rsid w:val="00655C21"/>
    <w:rsid w:val="006619BF"/>
    <w:rsid w:val="006622C4"/>
    <w:rsid w:val="006643AA"/>
    <w:rsid w:val="00666D89"/>
    <w:rsid w:val="006713E4"/>
    <w:rsid w:val="006730E4"/>
    <w:rsid w:val="0067690E"/>
    <w:rsid w:val="00676A6A"/>
    <w:rsid w:val="006772FE"/>
    <w:rsid w:val="00680342"/>
    <w:rsid w:val="0068126F"/>
    <w:rsid w:val="006818DF"/>
    <w:rsid w:val="00681931"/>
    <w:rsid w:val="00683AE6"/>
    <w:rsid w:val="0068453D"/>
    <w:rsid w:val="00685B1E"/>
    <w:rsid w:val="006866E1"/>
    <w:rsid w:val="0069089A"/>
    <w:rsid w:val="00690B75"/>
    <w:rsid w:val="00690DA7"/>
    <w:rsid w:val="00691610"/>
    <w:rsid w:val="00695092"/>
    <w:rsid w:val="0069556B"/>
    <w:rsid w:val="0069572E"/>
    <w:rsid w:val="006960EC"/>
    <w:rsid w:val="00696486"/>
    <w:rsid w:val="00696E7F"/>
    <w:rsid w:val="006A31DD"/>
    <w:rsid w:val="006A3548"/>
    <w:rsid w:val="006A5528"/>
    <w:rsid w:val="006A5954"/>
    <w:rsid w:val="006A6E80"/>
    <w:rsid w:val="006A7243"/>
    <w:rsid w:val="006A74B8"/>
    <w:rsid w:val="006A7C0B"/>
    <w:rsid w:val="006B24E6"/>
    <w:rsid w:val="006B2C62"/>
    <w:rsid w:val="006B34D9"/>
    <w:rsid w:val="006B4FD7"/>
    <w:rsid w:val="006B5387"/>
    <w:rsid w:val="006B618D"/>
    <w:rsid w:val="006B771A"/>
    <w:rsid w:val="006B7A54"/>
    <w:rsid w:val="006C129B"/>
    <w:rsid w:val="006C29C6"/>
    <w:rsid w:val="006D022C"/>
    <w:rsid w:val="006D160B"/>
    <w:rsid w:val="006D2420"/>
    <w:rsid w:val="006D3429"/>
    <w:rsid w:val="006D56A8"/>
    <w:rsid w:val="006D6F34"/>
    <w:rsid w:val="006D730B"/>
    <w:rsid w:val="006E0141"/>
    <w:rsid w:val="006E0A79"/>
    <w:rsid w:val="006E2BD6"/>
    <w:rsid w:val="006E2FF4"/>
    <w:rsid w:val="006E3A55"/>
    <w:rsid w:val="006E7A6A"/>
    <w:rsid w:val="006F0A5C"/>
    <w:rsid w:val="006F0E5C"/>
    <w:rsid w:val="006F1DCB"/>
    <w:rsid w:val="006F1EE9"/>
    <w:rsid w:val="006F3227"/>
    <w:rsid w:val="006F369B"/>
    <w:rsid w:val="006F4096"/>
    <w:rsid w:val="007000F4"/>
    <w:rsid w:val="00700851"/>
    <w:rsid w:val="00700F58"/>
    <w:rsid w:val="00701040"/>
    <w:rsid w:val="00702A5B"/>
    <w:rsid w:val="00704056"/>
    <w:rsid w:val="00705815"/>
    <w:rsid w:val="007060BF"/>
    <w:rsid w:val="007104DE"/>
    <w:rsid w:val="00714CC4"/>
    <w:rsid w:val="00715305"/>
    <w:rsid w:val="00716775"/>
    <w:rsid w:val="00716C87"/>
    <w:rsid w:val="00717FE6"/>
    <w:rsid w:val="007210F9"/>
    <w:rsid w:val="0072367E"/>
    <w:rsid w:val="00723EAE"/>
    <w:rsid w:val="0072582A"/>
    <w:rsid w:val="00725B00"/>
    <w:rsid w:val="0072666C"/>
    <w:rsid w:val="0072694E"/>
    <w:rsid w:val="00726DAA"/>
    <w:rsid w:val="00730808"/>
    <w:rsid w:val="0073144C"/>
    <w:rsid w:val="00732F05"/>
    <w:rsid w:val="00733968"/>
    <w:rsid w:val="007357C6"/>
    <w:rsid w:val="0073730C"/>
    <w:rsid w:val="00742911"/>
    <w:rsid w:val="007432E0"/>
    <w:rsid w:val="00744913"/>
    <w:rsid w:val="00746011"/>
    <w:rsid w:val="007479B1"/>
    <w:rsid w:val="00751E66"/>
    <w:rsid w:val="00754766"/>
    <w:rsid w:val="00756249"/>
    <w:rsid w:val="0075649D"/>
    <w:rsid w:val="00757B00"/>
    <w:rsid w:val="007606D1"/>
    <w:rsid w:val="007614FF"/>
    <w:rsid w:val="00763786"/>
    <w:rsid w:val="007638ED"/>
    <w:rsid w:val="007654AE"/>
    <w:rsid w:val="0076662E"/>
    <w:rsid w:val="00766808"/>
    <w:rsid w:val="00766AC0"/>
    <w:rsid w:val="007673D4"/>
    <w:rsid w:val="00767D55"/>
    <w:rsid w:val="00770710"/>
    <w:rsid w:val="007725A7"/>
    <w:rsid w:val="00774051"/>
    <w:rsid w:val="00774B24"/>
    <w:rsid w:val="007755D3"/>
    <w:rsid w:val="00775D40"/>
    <w:rsid w:val="00776F94"/>
    <w:rsid w:val="007810AD"/>
    <w:rsid w:val="007817B0"/>
    <w:rsid w:val="0078216E"/>
    <w:rsid w:val="00782262"/>
    <w:rsid w:val="0078268A"/>
    <w:rsid w:val="00784C04"/>
    <w:rsid w:val="00785C74"/>
    <w:rsid w:val="00785E4F"/>
    <w:rsid w:val="00787DD1"/>
    <w:rsid w:val="0079068C"/>
    <w:rsid w:val="00790851"/>
    <w:rsid w:val="00791652"/>
    <w:rsid w:val="00793314"/>
    <w:rsid w:val="00793319"/>
    <w:rsid w:val="00795DCB"/>
    <w:rsid w:val="007961A2"/>
    <w:rsid w:val="007A04B9"/>
    <w:rsid w:val="007A3590"/>
    <w:rsid w:val="007A3CCA"/>
    <w:rsid w:val="007A408A"/>
    <w:rsid w:val="007A42AF"/>
    <w:rsid w:val="007A4C64"/>
    <w:rsid w:val="007A4D84"/>
    <w:rsid w:val="007A5DD0"/>
    <w:rsid w:val="007A7B53"/>
    <w:rsid w:val="007B2483"/>
    <w:rsid w:val="007B4733"/>
    <w:rsid w:val="007B7581"/>
    <w:rsid w:val="007C0698"/>
    <w:rsid w:val="007C2FBF"/>
    <w:rsid w:val="007C32DF"/>
    <w:rsid w:val="007C6412"/>
    <w:rsid w:val="007C6871"/>
    <w:rsid w:val="007D0016"/>
    <w:rsid w:val="007D220C"/>
    <w:rsid w:val="007D5A50"/>
    <w:rsid w:val="007D5EFB"/>
    <w:rsid w:val="007D6F6A"/>
    <w:rsid w:val="007E0D0F"/>
    <w:rsid w:val="007E0D90"/>
    <w:rsid w:val="007E4418"/>
    <w:rsid w:val="007E6599"/>
    <w:rsid w:val="007F0E50"/>
    <w:rsid w:val="007F1808"/>
    <w:rsid w:val="007F34E0"/>
    <w:rsid w:val="007F5138"/>
    <w:rsid w:val="007F604C"/>
    <w:rsid w:val="007F627F"/>
    <w:rsid w:val="007F6EE3"/>
    <w:rsid w:val="007F7168"/>
    <w:rsid w:val="0080375E"/>
    <w:rsid w:val="0080386F"/>
    <w:rsid w:val="00806863"/>
    <w:rsid w:val="008071B7"/>
    <w:rsid w:val="00810ECF"/>
    <w:rsid w:val="0081233E"/>
    <w:rsid w:val="00812AE4"/>
    <w:rsid w:val="00813209"/>
    <w:rsid w:val="00813402"/>
    <w:rsid w:val="00814AD6"/>
    <w:rsid w:val="00815C6D"/>
    <w:rsid w:val="00816288"/>
    <w:rsid w:val="00816876"/>
    <w:rsid w:val="00816920"/>
    <w:rsid w:val="00816947"/>
    <w:rsid w:val="0082046B"/>
    <w:rsid w:val="00822343"/>
    <w:rsid w:val="00823C94"/>
    <w:rsid w:val="00824087"/>
    <w:rsid w:val="00824168"/>
    <w:rsid w:val="0082434E"/>
    <w:rsid w:val="008263A3"/>
    <w:rsid w:val="008269EE"/>
    <w:rsid w:val="00826A32"/>
    <w:rsid w:val="00827363"/>
    <w:rsid w:val="0083093F"/>
    <w:rsid w:val="00830E45"/>
    <w:rsid w:val="00833A55"/>
    <w:rsid w:val="00833F54"/>
    <w:rsid w:val="00834596"/>
    <w:rsid w:val="00836452"/>
    <w:rsid w:val="0083723D"/>
    <w:rsid w:val="00837CBD"/>
    <w:rsid w:val="008412CB"/>
    <w:rsid w:val="00842554"/>
    <w:rsid w:val="00842734"/>
    <w:rsid w:val="0084314F"/>
    <w:rsid w:val="008460C8"/>
    <w:rsid w:val="0084773E"/>
    <w:rsid w:val="0085036E"/>
    <w:rsid w:val="008520AD"/>
    <w:rsid w:val="00853016"/>
    <w:rsid w:val="00854178"/>
    <w:rsid w:val="00863639"/>
    <w:rsid w:val="00863732"/>
    <w:rsid w:val="0086421C"/>
    <w:rsid w:val="00866720"/>
    <w:rsid w:val="0087307E"/>
    <w:rsid w:val="00874511"/>
    <w:rsid w:val="008762BD"/>
    <w:rsid w:val="0088193E"/>
    <w:rsid w:val="00882C54"/>
    <w:rsid w:val="0088392E"/>
    <w:rsid w:val="008853E3"/>
    <w:rsid w:val="00885515"/>
    <w:rsid w:val="00886A64"/>
    <w:rsid w:val="00887EC7"/>
    <w:rsid w:val="00890BB4"/>
    <w:rsid w:val="00890E77"/>
    <w:rsid w:val="00893854"/>
    <w:rsid w:val="00896F65"/>
    <w:rsid w:val="008A0DDF"/>
    <w:rsid w:val="008A1793"/>
    <w:rsid w:val="008A18B9"/>
    <w:rsid w:val="008A2BE3"/>
    <w:rsid w:val="008A55DF"/>
    <w:rsid w:val="008B1868"/>
    <w:rsid w:val="008B3D48"/>
    <w:rsid w:val="008B43AE"/>
    <w:rsid w:val="008B4648"/>
    <w:rsid w:val="008B4FA1"/>
    <w:rsid w:val="008B53C5"/>
    <w:rsid w:val="008B583B"/>
    <w:rsid w:val="008B6516"/>
    <w:rsid w:val="008B6554"/>
    <w:rsid w:val="008B697D"/>
    <w:rsid w:val="008B6D8B"/>
    <w:rsid w:val="008C16D8"/>
    <w:rsid w:val="008C2B16"/>
    <w:rsid w:val="008C33A3"/>
    <w:rsid w:val="008C659F"/>
    <w:rsid w:val="008C779E"/>
    <w:rsid w:val="008D039B"/>
    <w:rsid w:val="008D0864"/>
    <w:rsid w:val="008D128A"/>
    <w:rsid w:val="008D25E6"/>
    <w:rsid w:val="008D2DE2"/>
    <w:rsid w:val="008D2FF5"/>
    <w:rsid w:val="008D3BC2"/>
    <w:rsid w:val="008D5550"/>
    <w:rsid w:val="008D59D1"/>
    <w:rsid w:val="008D768B"/>
    <w:rsid w:val="008E1119"/>
    <w:rsid w:val="008E28D9"/>
    <w:rsid w:val="008E309C"/>
    <w:rsid w:val="008E3391"/>
    <w:rsid w:val="008E6D23"/>
    <w:rsid w:val="008F26A6"/>
    <w:rsid w:val="008F2958"/>
    <w:rsid w:val="008F45A2"/>
    <w:rsid w:val="008F650F"/>
    <w:rsid w:val="008F6B8A"/>
    <w:rsid w:val="00901104"/>
    <w:rsid w:val="00903DA3"/>
    <w:rsid w:val="0090568A"/>
    <w:rsid w:val="00905994"/>
    <w:rsid w:val="00906391"/>
    <w:rsid w:val="00907537"/>
    <w:rsid w:val="00907EAC"/>
    <w:rsid w:val="00910F2F"/>
    <w:rsid w:val="00912470"/>
    <w:rsid w:val="00915C55"/>
    <w:rsid w:val="00916707"/>
    <w:rsid w:val="009170C0"/>
    <w:rsid w:val="00917442"/>
    <w:rsid w:val="00917D0C"/>
    <w:rsid w:val="00920268"/>
    <w:rsid w:val="00920FFE"/>
    <w:rsid w:val="00921734"/>
    <w:rsid w:val="00924BDB"/>
    <w:rsid w:val="00924FBF"/>
    <w:rsid w:val="0092606B"/>
    <w:rsid w:val="009276CC"/>
    <w:rsid w:val="00932104"/>
    <w:rsid w:val="00932FA5"/>
    <w:rsid w:val="00936182"/>
    <w:rsid w:val="009369B3"/>
    <w:rsid w:val="00941E36"/>
    <w:rsid w:val="009425B8"/>
    <w:rsid w:val="00942AE5"/>
    <w:rsid w:val="00942CBE"/>
    <w:rsid w:val="0094347D"/>
    <w:rsid w:val="00944122"/>
    <w:rsid w:val="0094503E"/>
    <w:rsid w:val="00946C6F"/>
    <w:rsid w:val="00946CE0"/>
    <w:rsid w:val="009470DA"/>
    <w:rsid w:val="0094744B"/>
    <w:rsid w:val="009475C4"/>
    <w:rsid w:val="00947F7A"/>
    <w:rsid w:val="009505A4"/>
    <w:rsid w:val="00950877"/>
    <w:rsid w:val="009515DB"/>
    <w:rsid w:val="00953DDE"/>
    <w:rsid w:val="0095625F"/>
    <w:rsid w:val="009573F7"/>
    <w:rsid w:val="00960B3F"/>
    <w:rsid w:val="009619A9"/>
    <w:rsid w:val="00961F02"/>
    <w:rsid w:val="00961FFE"/>
    <w:rsid w:val="0096260B"/>
    <w:rsid w:val="00962DBC"/>
    <w:rsid w:val="00963BB4"/>
    <w:rsid w:val="0096451C"/>
    <w:rsid w:val="00964521"/>
    <w:rsid w:val="00964901"/>
    <w:rsid w:val="009655CA"/>
    <w:rsid w:val="0096618A"/>
    <w:rsid w:val="009664C1"/>
    <w:rsid w:val="00971C89"/>
    <w:rsid w:val="009723A6"/>
    <w:rsid w:val="009730E9"/>
    <w:rsid w:val="00974135"/>
    <w:rsid w:val="009765D5"/>
    <w:rsid w:val="009778A7"/>
    <w:rsid w:val="00980FA6"/>
    <w:rsid w:val="009813D9"/>
    <w:rsid w:val="009853F5"/>
    <w:rsid w:val="009855CF"/>
    <w:rsid w:val="009875AC"/>
    <w:rsid w:val="00991444"/>
    <w:rsid w:val="00991967"/>
    <w:rsid w:val="00991D84"/>
    <w:rsid w:val="009928F6"/>
    <w:rsid w:val="009935BB"/>
    <w:rsid w:val="00993636"/>
    <w:rsid w:val="00994D82"/>
    <w:rsid w:val="00995D65"/>
    <w:rsid w:val="009A04C9"/>
    <w:rsid w:val="009A1F43"/>
    <w:rsid w:val="009A351E"/>
    <w:rsid w:val="009A382C"/>
    <w:rsid w:val="009A449B"/>
    <w:rsid w:val="009A5125"/>
    <w:rsid w:val="009A6204"/>
    <w:rsid w:val="009A62B7"/>
    <w:rsid w:val="009B02F0"/>
    <w:rsid w:val="009B2F88"/>
    <w:rsid w:val="009B4069"/>
    <w:rsid w:val="009B4D79"/>
    <w:rsid w:val="009B5C57"/>
    <w:rsid w:val="009C0E7C"/>
    <w:rsid w:val="009C159D"/>
    <w:rsid w:val="009C3386"/>
    <w:rsid w:val="009C5462"/>
    <w:rsid w:val="009C5DE7"/>
    <w:rsid w:val="009C67B5"/>
    <w:rsid w:val="009C6AD8"/>
    <w:rsid w:val="009D229C"/>
    <w:rsid w:val="009D32A1"/>
    <w:rsid w:val="009D461A"/>
    <w:rsid w:val="009D478B"/>
    <w:rsid w:val="009D4B70"/>
    <w:rsid w:val="009D5D10"/>
    <w:rsid w:val="009D6F90"/>
    <w:rsid w:val="009D7376"/>
    <w:rsid w:val="009E0FD0"/>
    <w:rsid w:val="009E1F68"/>
    <w:rsid w:val="009E2548"/>
    <w:rsid w:val="009E3241"/>
    <w:rsid w:val="009E376D"/>
    <w:rsid w:val="009E3C9F"/>
    <w:rsid w:val="009E66E1"/>
    <w:rsid w:val="009E73CC"/>
    <w:rsid w:val="009E7BA8"/>
    <w:rsid w:val="009F0125"/>
    <w:rsid w:val="009F177F"/>
    <w:rsid w:val="009F4D5A"/>
    <w:rsid w:val="00A02BFB"/>
    <w:rsid w:val="00A03C3D"/>
    <w:rsid w:val="00A04366"/>
    <w:rsid w:val="00A068B6"/>
    <w:rsid w:val="00A07019"/>
    <w:rsid w:val="00A073E6"/>
    <w:rsid w:val="00A10E00"/>
    <w:rsid w:val="00A11F6D"/>
    <w:rsid w:val="00A15AB1"/>
    <w:rsid w:val="00A160B1"/>
    <w:rsid w:val="00A1791D"/>
    <w:rsid w:val="00A20150"/>
    <w:rsid w:val="00A20581"/>
    <w:rsid w:val="00A22EFE"/>
    <w:rsid w:val="00A25678"/>
    <w:rsid w:val="00A26760"/>
    <w:rsid w:val="00A27217"/>
    <w:rsid w:val="00A27B86"/>
    <w:rsid w:val="00A3115E"/>
    <w:rsid w:val="00A31172"/>
    <w:rsid w:val="00A32CF9"/>
    <w:rsid w:val="00A33ADB"/>
    <w:rsid w:val="00A34286"/>
    <w:rsid w:val="00A37B2B"/>
    <w:rsid w:val="00A40418"/>
    <w:rsid w:val="00A4100E"/>
    <w:rsid w:val="00A416FA"/>
    <w:rsid w:val="00A449E7"/>
    <w:rsid w:val="00A452D9"/>
    <w:rsid w:val="00A45600"/>
    <w:rsid w:val="00A45917"/>
    <w:rsid w:val="00A46614"/>
    <w:rsid w:val="00A50C86"/>
    <w:rsid w:val="00A5472D"/>
    <w:rsid w:val="00A55F99"/>
    <w:rsid w:val="00A561C8"/>
    <w:rsid w:val="00A568ED"/>
    <w:rsid w:val="00A56A81"/>
    <w:rsid w:val="00A61582"/>
    <w:rsid w:val="00A6261F"/>
    <w:rsid w:val="00A636BB"/>
    <w:rsid w:val="00A639D0"/>
    <w:rsid w:val="00A658EE"/>
    <w:rsid w:val="00A67CD1"/>
    <w:rsid w:val="00A7042F"/>
    <w:rsid w:val="00A70969"/>
    <w:rsid w:val="00A71051"/>
    <w:rsid w:val="00A723AD"/>
    <w:rsid w:val="00A72DA5"/>
    <w:rsid w:val="00A750A8"/>
    <w:rsid w:val="00A83A50"/>
    <w:rsid w:val="00A85487"/>
    <w:rsid w:val="00A85559"/>
    <w:rsid w:val="00A85CF5"/>
    <w:rsid w:val="00A85FE8"/>
    <w:rsid w:val="00A8761E"/>
    <w:rsid w:val="00A91824"/>
    <w:rsid w:val="00A91A1F"/>
    <w:rsid w:val="00A93874"/>
    <w:rsid w:val="00A94091"/>
    <w:rsid w:val="00AA08AD"/>
    <w:rsid w:val="00AA15BE"/>
    <w:rsid w:val="00AA16F2"/>
    <w:rsid w:val="00AA3E5E"/>
    <w:rsid w:val="00AA4D0E"/>
    <w:rsid w:val="00AA537C"/>
    <w:rsid w:val="00AA5389"/>
    <w:rsid w:val="00AA797C"/>
    <w:rsid w:val="00AB0436"/>
    <w:rsid w:val="00AB077D"/>
    <w:rsid w:val="00AB0AC3"/>
    <w:rsid w:val="00AB4358"/>
    <w:rsid w:val="00AB4B74"/>
    <w:rsid w:val="00AB4C72"/>
    <w:rsid w:val="00AB70CE"/>
    <w:rsid w:val="00AB7267"/>
    <w:rsid w:val="00AC0CCF"/>
    <w:rsid w:val="00AC0EF8"/>
    <w:rsid w:val="00AC19C9"/>
    <w:rsid w:val="00AC4398"/>
    <w:rsid w:val="00AC4FB0"/>
    <w:rsid w:val="00AC5FBD"/>
    <w:rsid w:val="00AC72D3"/>
    <w:rsid w:val="00AD0576"/>
    <w:rsid w:val="00AD1764"/>
    <w:rsid w:val="00AD237C"/>
    <w:rsid w:val="00AD2ACF"/>
    <w:rsid w:val="00AD549D"/>
    <w:rsid w:val="00AD6AC8"/>
    <w:rsid w:val="00AD7DBF"/>
    <w:rsid w:val="00AE09CA"/>
    <w:rsid w:val="00AE112C"/>
    <w:rsid w:val="00AE1E40"/>
    <w:rsid w:val="00AE3A8A"/>
    <w:rsid w:val="00AE3CEA"/>
    <w:rsid w:val="00AE500E"/>
    <w:rsid w:val="00AF3396"/>
    <w:rsid w:val="00AF37C3"/>
    <w:rsid w:val="00AF4532"/>
    <w:rsid w:val="00AF62DB"/>
    <w:rsid w:val="00B0097D"/>
    <w:rsid w:val="00B00AC0"/>
    <w:rsid w:val="00B03E4A"/>
    <w:rsid w:val="00B03E54"/>
    <w:rsid w:val="00B041B1"/>
    <w:rsid w:val="00B04233"/>
    <w:rsid w:val="00B05F7D"/>
    <w:rsid w:val="00B06C6D"/>
    <w:rsid w:val="00B072F1"/>
    <w:rsid w:val="00B11326"/>
    <w:rsid w:val="00B16175"/>
    <w:rsid w:val="00B170A8"/>
    <w:rsid w:val="00B20F78"/>
    <w:rsid w:val="00B22F45"/>
    <w:rsid w:val="00B23E6F"/>
    <w:rsid w:val="00B27B96"/>
    <w:rsid w:val="00B27DB9"/>
    <w:rsid w:val="00B307D9"/>
    <w:rsid w:val="00B309BC"/>
    <w:rsid w:val="00B32DE3"/>
    <w:rsid w:val="00B34829"/>
    <w:rsid w:val="00B34ADE"/>
    <w:rsid w:val="00B34CC2"/>
    <w:rsid w:val="00B35FA1"/>
    <w:rsid w:val="00B374D9"/>
    <w:rsid w:val="00B40CE6"/>
    <w:rsid w:val="00B40E45"/>
    <w:rsid w:val="00B41DF8"/>
    <w:rsid w:val="00B42D50"/>
    <w:rsid w:val="00B44B65"/>
    <w:rsid w:val="00B51421"/>
    <w:rsid w:val="00B538D6"/>
    <w:rsid w:val="00B54E40"/>
    <w:rsid w:val="00B55093"/>
    <w:rsid w:val="00B55941"/>
    <w:rsid w:val="00B56D6C"/>
    <w:rsid w:val="00B575C0"/>
    <w:rsid w:val="00B578A3"/>
    <w:rsid w:val="00B57E7C"/>
    <w:rsid w:val="00B60950"/>
    <w:rsid w:val="00B62428"/>
    <w:rsid w:val="00B62CFC"/>
    <w:rsid w:val="00B63427"/>
    <w:rsid w:val="00B635DC"/>
    <w:rsid w:val="00B63AD8"/>
    <w:rsid w:val="00B63F29"/>
    <w:rsid w:val="00B64913"/>
    <w:rsid w:val="00B64B46"/>
    <w:rsid w:val="00B67017"/>
    <w:rsid w:val="00B67329"/>
    <w:rsid w:val="00B704DA"/>
    <w:rsid w:val="00B711B7"/>
    <w:rsid w:val="00B7205B"/>
    <w:rsid w:val="00B7318B"/>
    <w:rsid w:val="00B75FA7"/>
    <w:rsid w:val="00B76FA8"/>
    <w:rsid w:val="00B7724F"/>
    <w:rsid w:val="00B8782A"/>
    <w:rsid w:val="00B87DD9"/>
    <w:rsid w:val="00B90D8C"/>
    <w:rsid w:val="00B90DC3"/>
    <w:rsid w:val="00B91298"/>
    <w:rsid w:val="00B9220B"/>
    <w:rsid w:val="00B92414"/>
    <w:rsid w:val="00B92EBC"/>
    <w:rsid w:val="00B94E06"/>
    <w:rsid w:val="00B95C78"/>
    <w:rsid w:val="00B97090"/>
    <w:rsid w:val="00BA0A72"/>
    <w:rsid w:val="00BA1519"/>
    <w:rsid w:val="00BA23B3"/>
    <w:rsid w:val="00BA325F"/>
    <w:rsid w:val="00BA4500"/>
    <w:rsid w:val="00BA68B4"/>
    <w:rsid w:val="00BA7F28"/>
    <w:rsid w:val="00BB00F4"/>
    <w:rsid w:val="00BB0433"/>
    <w:rsid w:val="00BB06C2"/>
    <w:rsid w:val="00BB0906"/>
    <w:rsid w:val="00BB540F"/>
    <w:rsid w:val="00BB5AB4"/>
    <w:rsid w:val="00BB6B72"/>
    <w:rsid w:val="00BB7524"/>
    <w:rsid w:val="00BB7954"/>
    <w:rsid w:val="00BC0041"/>
    <w:rsid w:val="00BC4CEB"/>
    <w:rsid w:val="00BC5406"/>
    <w:rsid w:val="00BD146E"/>
    <w:rsid w:val="00BD321A"/>
    <w:rsid w:val="00BD4367"/>
    <w:rsid w:val="00BD596F"/>
    <w:rsid w:val="00BD7AB8"/>
    <w:rsid w:val="00BE1277"/>
    <w:rsid w:val="00BE26D5"/>
    <w:rsid w:val="00BE2F28"/>
    <w:rsid w:val="00BE36EF"/>
    <w:rsid w:val="00BE42EC"/>
    <w:rsid w:val="00BE4D55"/>
    <w:rsid w:val="00BE6730"/>
    <w:rsid w:val="00BF04EC"/>
    <w:rsid w:val="00BF0C65"/>
    <w:rsid w:val="00BF12A5"/>
    <w:rsid w:val="00BF14EF"/>
    <w:rsid w:val="00BF1539"/>
    <w:rsid w:val="00BF2150"/>
    <w:rsid w:val="00BF4742"/>
    <w:rsid w:val="00BF49DB"/>
    <w:rsid w:val="00BF4F2E"/>
    <w:rsid w:val="00BF6A64"/>
    <w:rsid w:val="00BF7890"/>
    <w:rsid w:val="00C00A47"/>
    <w:rsid w:val="00C01936"/>
    <w:rsid w:val="00C03275"/>
    <w:rsid w:val="00C03325"/>
    <w:rsid w:val="00C04923"/>
    <w:rsid w:val="00C058A4"/>
    <w:rsid w:val="00C079FE"/>
    <w:rsid w:val="00C07CF7"/>
    <w:rsid w:val="00C10077"/>
    <w:rsid w:val="00C109BF"/>
    <w:rsid w:val="00C10BE9"/>
    <w:rsid w:val="00C14785"/>
    <w:rsid w:val="00C15273"/>
    <w:rsid w:val="00C168AB"/>
    <w:rsid w:val="00C2182E"/>
    <w:rsid w:val="00C228E3"/>
    <w:rsid w:val="00C233F1"/>
    <w:rsid w:val="00C24E5B"/>
    <w:rsid w:val="00C25899"/>
    <w:rsid w:val="00C25E3B"/>
    <w:rsid w:val="00C27973"/>
    <w:rsid w:val="00C27EA9"/>
    <w:rsid w:val="00C27F6D"/>
    <w:rsid w:val="00C30BF4"/>
    <w:rsid w:val="00C31BC4"/>
    <w:rsid w:val="00C32D1C"/>
    <w:rsid w:val="00C3413E"/>
    <w:rsid w:val="00C34CC0"/>
    <w:rsid w:val="00C34E9D"/>
    <w:rsid w:val="00C37260"/>
    <w:rsid w:val="00C37B84"/>
    <w:rsid w:val="00C4448B"/>
    <w:rsid w:val="00C47A83"/>
    <w:rsid w:val="00C53234"/>
    <w:rsid w:val="00C53BD3"/>
    <w:rsid w:val="00C562AD"/>
    <w:rsid w:val="00C574E5"/>
    <w:rsid w:val="00C57B12"/>
    <w:rsid w:val="00C66C38"/>
    <w:rsid w:val="00C67111"/>
    <w:rsid w:val="00C71072"/>
    <w:rsid w:val="00C710EE"/>
    <w:rsid w:val="00C71FB6"/>
    <w:rsid w:val="00C72F26"/>
    <w:rsid w:val="00C73E36"/>
    <w:rsid w:val="00C754F4"/>
    <w:rsid w:val="00C75519"/>
    <w:rsid w:val="00C76F7A"/>
    <w:rsid w:val="00C77284"/>
    <w:rsid w:val="00C80900"/>
    <w:rsid w:val="00C80ACB"/>
    <w:rsid w:val="00C81069"/>
    <w:rsid w:val="00C81815"/>
    <w:rsid w:val="00C81C2C"/>
    <w:rsid w:val="00C840CF"/>
    <w:rsid w:val="00C908A4"/>
    <w:rsid w:val="00C90BE0"/>
    <w:rsid w:val="00C913CE"/>
    <w:rsid w:val="00C94FDE"/>
    <w:rsid w:val="00C9536A"/>
    <w:rsid w:val="00C96975"/>
    <w:rsid w:val="00CA079B"/>
    <w:rsid w:val="00CA12A2"/>
    <w:rsid w:val="00CB21E7"/>
    <w:rsid w:val="00CB259F"/>
    <w:rsid w:val="00CB27EF"/>
    <w:rsid w:val="00CB507F"/>
    <w:rsid w:val="00CB5087"/>
    <w:rsid w:val="00CB5DB7"/>
    <w:rsid w:val="00CB666C"/>
    <w:rsid w:val="00CB7314"/>
    <w:rsid w:val="00CC07D1"/>
    <w:rsid w:val="00CC2D19"/>
    <w:rsid w:val="00CC30B2"/>
    <w:rsid w:val="00CC3D3B"/>
    <w:rsid w:val="00CC4067"/>
    <w:rsid w:val="00CC4FD7"/>
    <w:rsid w:val="00CC55F1"/>
    <w:rsid w:val="00CD122C"/>
    <w:rsid w:val="00CD2345"/>
    <w:rsid w:val="00CD379B"/>
    <w:rsid w:val="00CD3B83"/>
    <w:rsid w:val="00CD3E7D"/>
    <w:rsid w:val="00CE1607"/>
    <w:rsid w:val="00CE2D62"/>
    <w:rsid w:val="00CE3584"/>
    <w:rsid w:val="00CE37B4"/>
    <w:rsid w:val="00CE42F1"/>
    <w:rsid w:val="00CE5DA4"/>
    <w:rsid w:val="00CE6CDC"/>
    <w:rsid w:val="00CF0D15"/>
    <w:rsid w:val="00CF18C0"/>
    <w:rsid w:val="00CF3101"/>
    <w:rsid w:val="00CF37CA"/>
    <w:rsid w:val="00CF52FC"/>
    <w:rsid w:val="00D002D3"/>
    <w:rsid w:val="00D003D9"/>
    <w:rsid w:val="00D01150"/>
    <w:rsid w:val="00D01629"/>
    <w:rsid w:val="00D01BE0"/>
    <w:rsid w:val="00D02C80"/>
    <w:rsid w:val="00D03679"/>
    <w:rsid w:val="00D03958"/>
    <w:rsid w:val="00D054DE"/>
    <w:rsid w:val="00D05711"/>
    <w:rsid w:val="00D06750"/>
    <w:rsid w:val="00D06EF7"/>
    <w:rsid w:val="00D07220"/>
    <w:rsid w:val="00D079F6"/>
    <w:rsid w:val="00D10622"/>
    <w:rsid w:val="00D115C6"/>
    <w:rsid w:val="00D12A2D"/>
    <w:rsid w:val="00D130DF"/>
    <w:rsid w:val="00D13520"/>
    <w:rsid w:val="00D144C1"/>
    <w:rsid w:val="00D14C32"/>
    <w:rsid w:val="00D16EA1"/>
    <w:rsid w:val="00D17790"/>
    <w:rsid w:val="00D17DC5"/>
    <w:rsid w:val="00D2005D"/>
    <w:rsid w:val="00D2021E"/>
    <w:rsid w:val="00D20EA4"/>
    <w:rsid w:val="00D21EB2"/>
    <w:rsid w:val="00D2272B"/>
    <w:rsid w:val="00D25414"/>
    <w:rsid w:val="00D25520"/>
    <w:rsid w:val="00D25BC6"/>
    <w:rsid w:val="00D3080A"/>
    <w:rsid w:val="00D32C12"/>
    <w:rsid w:val="00D3420D"/>
    <w:rsid w:val="00D3496D"/>
    <w:rsid w:val="00D35050"/>
    <w:rsid w:val="00D35864"/>
    <w:rsid w:val="00D4006A"/>
    <w:rsid w:val="00D42BEE"/>
    <w:rsid w:val="00D433EA"/>
    <w:rsid w:val="00D449E3"/>
    <w:rsid w:val="00D451BB"/>
    <w:rsid w:val="00D45E4A"/>
    <w:rsid w:val="00D5051B"/>
    <w:rsid w:val="00D52066"/>
    <w:rsid w:val="00D522E3"/>
    <w:rsid w:val="00D52B3A"/>
    <w:rsid w:val="00D5351E"/>
    <w:rsid w:val="00D55BBF"/>
    <w:rsid w:val="00D560E2"/>
    <w:rsid w:val="00D56539"/>
    <w:rsid w:val="00D56708"/>
    <w:rsid w:val="00D6063D"/>
    <w:rsid w:val="00D6230C"/>
    <w:rsid w:val="00D62D0B"/>
    <w:rsid w:val="00D63C67"/>
    <w:rsid w:val="00D7034C"/>
    <w:rsid w:val="00D7048C"/>
    <w:rsid w:val="00D7203D"/>
    <w:rsid w:val="00D73F07"/>
    <w:rsid w:val="00D73F11"/>
    <w:rsid w:val="00D76295"/>
    <w:rsid w:val="00D773C1"/>
    <w:rsid w:val="00D8037D"/>
    <w:rsid w:val="00D81B77"/>
    <w:rsid w:val="00D83603"/>
    <w:rsid w:val="00D85202"/>
    <w:rsid w:val="00D853C8"/>
    <w:rsid w:val="00D87E5D"/>
    <w:rsid w:val="00D90EA3"/>
    <w:rsid w:val="00D90ED7"/>
    <w:rsid w:val="00D9152C"/>
    <w:rsid w:val="00D9313F"/>
    <w:rsid w:val="00D93386"/>
    <w:rsid w:val="00D95308"/>
    <w:rsid w:val="00D95613"/>
    <w:rsid w:val="00D96123"/>
    <w:rsid w:val="00D97483"/>
    <w:rsid w:val="00D9763A"/>
    <w:rsid w:val="00DA3D49"/>
    <w:rsid w:val="00DA3FE2"/>
    <w:rsid w:val="00DA4CA1"/>
    <w:rsid w:val="00DA5396"/>
    <w:rsid w:val="00DA5CA8"/>
    <w:rsid w:val="00DA6656"/>
    <w:rsid w:val="00DA736E"/>
    <w:rsid w:val="00DB070E"/>
    <w:rsid w:val="00DB0DFB"/>
    <w:rsid w:val="00DB3255"/>
    <w:rsid w:val="00DB38AA"/>
    <w:rsid w:val="00DB4F24"/>
    <w:rsid w:val="00DB68D0"/>
    <w:rsid w:val="00DB70B3"/>
    <w:rsid w:val="00DB7735"/>
    <w:rsid w:val="00DB7AE1"/>
    <w:rsid w:val="00DB7B9D"/>
    <w:rsid w:val="00DC00E2"/>
    <w:rsid w:val="00DC06DE"/>
    <w:rsid w:val="00DC5F74"/>
    <w:rsid w:val="00DC6EC7"/>
    <w:rsid w:val="00DC7C3F"/>
    <w:rsid w:val="00DD07FF"/>
    <w:rsid w:val="00DD0D15"/>
    <w:rsid w:val="00DD153F"/>
    <w:rsid w:val="00DD1AC3"/>
    <w:rsid w:val="00DD1D78"/>
    <w:rsid w:val="00DD3E92"/>
    <w:rsid w:val="00DD5822"/>
    <w:rsid w:val="00DD75C3"/>
    <w:rsid w:val="00DD75CC"/>
    <w:rsid w:val="00DD78EE"/>
    <w:rsid w:val="00DE0179"/>
    <w:rsid w:val="00DE0404"/>
    <w:rsid w:val="00DE117A"/>
    <w:rsid w:val="00DE1653"/>
    <w:rsid w:val="00DE26F3"/>
    <w:rsid w:val="00DE4A97"/>
    <w:rsid w:val="00DE5374"/>
    <w:rsid w:val="00DE57B5"/>
    <w:rsid w:val="00DE7114"/>
    <w:rsid w:val="00DE7274"/>
    <w:rsid w:val="00DF0A52"/>
    <w:rsid w:val="00DF2602"/>
    <w:rsid w:val="00DF3076"/>
    <w:rsid w:val="00DF32F6"/>
    <w:rsid w:val="00DF469B"/>
    <w:rsid w:val="00DF4929"/>
    <w:rsid w:val="00E006DC"/>
    <w:rsid w:val="00E021EE"/>
    <w:rsid w:val="00E057A8"/>
    <w:rsid w:val="00E06548"/>
    <w:rsid w:val="00E077A9"/>
    <w:rsid w:val="00E111F3"/>
    <w:rsid w:val="00E12A10"/>
    <w:rsid w:val="00E12E21"/>
    <w:rsid w:val="00E20D3B"/>
    <w:rsid w:val="00E218D8"/>
    <w:rsid w:val="00E233DF"/>
    <w:rsid w:val="00E254EA"/>
    <w:rsid w:val="00E2638D"/>
    <w:rsid w:val="00E2701D"/>
    <w:rsid w:val="00E2716D"/>
    <w:rsid w:val="00E32A2B"/>
    <w:rsid w:val="00E32A68"/>
    <w:rsid w:val="00E33061"/>
    <w:rsid w:val="00E34E54"/>
    <w:rsid w:val="00E4126A"/>
    <w:rsid w:val="00E46960"/>
    <w:rsid w:val="00E5030C"/>
    <w:rsid w:val="00E509DD"/>
    <w:rsid w:val="00E520E0"/>
    <w:rsid w:val="00E55741"/>
    <w:rsid w:val="00E60381"/>
    <w:rsid w:val="00E61136"/>
    <w:rsid w:val="00E61383"/>
    <w:rsid w:val="00E61616"/>
    <w:rsid w:val="00E6539D"/>
    <w:rsid w:val="00E66BB8"/>
    <w:rsid w:val="00E7046E"/>
    <w:rsid w:val="00E70840"/>
    <w:rsid w:val="00E71B8E"/>
    <w:rsid w:val="00E73130"/>
    <w:rsid w:val="00E74054"/>
    <w:rsid w:val="00E74DD2"/>
    <w:rsid w:val="00E75912"/>
    <w:rsid w:val="00E77419"/>
    <w:rsid w:val="00E80926"/>
    <w:rsid w:val="00E81D2E"/>
    <w:rsid w:val="00E82BE7"/>
    <w:rsid w:val="00E8345C"/>
    <w:rsid w:val="00E84A2B"/>
    <w:rsid w:val="00E84A36"/>
    <w:rsid w:val="00E86183"/>
    <w:rsid w:val="00E86242"/>
    <w:rsid w:val="00E872A2"/>
    <w:rsid w:val="00E90C7C"/>
    <w:rsid w:val="00E91983"/>
    <w:rsid w:val="00E93685"/>
    <w:rsid w:val="00E94FD5"/>
    <w:rsid w:val="00E963E8"/>
    <w:rsid w:val="00E96404"/>
    <w:rsid w:val="00EA11AE"/>
    <w:rsid w:val="00EA21EB"/>
    <w:rsid w:val="00EA47C1"/>
    <w:rsid w:val="00EA52F6"/>
    <w:rsid w:val="00EA6056"/>
    <w:rsid w:val="00EA6B13"/>
    <w:rsid w:val="00EA7429"/>
    <w:rsid w:val="00EA7838"/>
    <w:rsid w:val="00EB2145"/>
    <w:rsid w:val="00EB3048"/>
    <w:rsid w:val="00EB46A4"/>
    <w:rsid w:val="00EB58A8"/>
    <w:rsid w:val="00EB5E1D"/>
    <w:rsid w:val="00EC05C3"/>
    <w:rsid w:val="00EC0F5F"/>
    <w:rsid w:val="00EC2A0F"/>
    <w:rsid w:val="00EC7463"/>
    <w:rsid w:val="00ED00A0"/>
    <w:rsid w:val="00ED1F6B"/>
    <w:rsid w:val="00ED44A7"/>
    <w:rsid w:val="00ED4EAF"/>
    <w:rsid w:val="00ED4F3F"/>
    <w:rsid w:val="00ED6817"/>
    <w:rsid w:val="00EE0E83"/>
    <w:rsid w:val="00EE128B"/>
    <w:rsid w:val="00EE31FA"/>
    <w:rsid w:val="00EE34C8"/>
    <w:rsid w:val="00EE504C"/>
    <w:rsid w:val="00EE5C2B"/>
    <w:rsid w:val="00EE6539"/>
    <w:rsid w:val="00EE6723"/>
    <w:rsid w:val="00EF0D92"/>
    <w:rsid w:val="00EF2DE0"/>
    <w:rsid w:val="00EF3E00"/>
    <w:rsid w:val="00EF40E2"/>
    <w:rsid w:val="00EF48D5"/>
    <w:rsid w:val="00EF65DF"/>
    <w:rsid w:val="00F021C9"/>
    <w:rsid w:val="00F0361B"/>
    <w:rsid w:val="00F03DB4"/>
    <w:rsid w:val="00F03ED8"/>
    <w:rsid w:val="00F04399"/>
    <w:rsid w:val="00F05297"/>
    <w:rsid w:val="00F06315"/>
    <w:rsid w:val="00F06FDF"/>
    <w:rsid w:val="00F07202"/>
    <w:rsid w:val="00F07E83"/>
    <w:rsid w:val="00F100A8"/>
    <w:rsid w:val="00F10856"/>
    <w:rsid w:val="00F11530"/>
    <w:rsid w:val="00F11598"/>
    <w:rsid w:val="00F12264"/>
    <w:rsid w:val="00F176DF"/>
    <w:rsid w:val="00F20055"/>
    <w:rsid w:val="00F223DC"/>
    <w:rsid w:val="00F26154"/>
    <w:rsid w:val="00F2670F"/>
    <w:rsid w:val="00F30190"/>
    <w:rsid w:val="00F30A4F"/>
    <w:rsid w:val="00F324EE"/>
    <w:rsid w:val="00F32E64"/>
    <w:rsid w:val="00F33BEF"/>
    <w:rsid w:val="00F3470A"/>
    <w:rsid w:val="00F352AF"/>
    <w:rsid w:val="00F359C1"/>
    <w:rsid w:val="00F359D3"/>
    <w:rsid w:val="00F35E0B"/>
    <w:rsid w:val="00F3720B"/>
    <w:rsid w:val="00F37E96"/>
    <w:rsid w:val="00F40752"/>
    <w:rsid w:val="00F4076B"/>
    <w:rsid w:val="00F42551"/>
    <w:rsid w:val="00F42DEC"/>
    <w:rsid w:val="00F4328E"/>
    <w:rsid w:val="00F43A15"/>
    <w:rsid w:val="00F43AD6"/>
    <w:rsid w:val="00F45636"/>
    <w:rsid w:val="00F4712F"/>
    <w:rsid w:val="00F47F04"/>
    <w:rsid w:val="00F50CFA"/>
    <w:rsid w:val="00F523D7"/>
    <w:rsid w:val="00F52815"/>
    <w:rsid w:val="00F54065"/>
    <w:rsid w:val="00F5528A"/>
    <w:rsid w:val="00F55E33"/>
    <w:rsid w:val="00F55E69"/>
    <w:rsid w:val="00F5774E"/>
    <w:rsid w:val="00F61294"/>
    <w:rsid w:val="00F61893"/>
    <w:rsid w:val="00F62CB2"/>
    <w:rsid w:val="00F63295"/>
    <w:rsid w:val="00F63372"/>
    <w:rsid w:val="00F66277"/>
    <w:rsid w:val="00F6787F"/>
    <w:rsid w:val="00F67929"/>
    <w:rsid w:val="00F72E69"/>
    <w:rsid w:val="00F7640F"/>
    <w:rsid w:val="00F76AA7"/>
    <w:rsid w:val="00F77149"/>
    <w:rsid w:val="00F776BB"/>
    <w:rsid w:val="00F80A2E"/>
    <w:rsid w:val="00F82514"/>
    <w:rsid w:val="00F84489"/>
    <w:rsid w:val="00F84A7A"/>
    <w:rsid w:val="00F85AB9"/>
    <w:rsid w:val="00F87928"/>
    <w:rsid w:val="00F87FD7"/>
    <w:rsid w:val="00F901E1"/>
    <w:rsid w:val="00F93BF3"/>
    <w:rsid w:val="00F9479F"/>
    <w:rsid w:val="00F94904"/>
    <w:rsid w:val="00F955BB"/>
    <w:rsid w:val="00F96EEF"/>
    <w:rsid w:val="00F97870"/>
    <w:rsid w:val="00FA0B41"/>
    <w:rsid w:val="00FA523D"/>
    <w:rsid w:val="00FA5C73"/>
    <w:rsid w:val="00FB0638"/>
    <w:rsid w:val="00FB2B24"/>
    <w:rsid w:val="00FB4370"/>
    <w:rsid w:val="00FB4939"/>
    <w:rsid w:val="00FB5B21"/>
    <w:rsid w:val="00FB5C7D"/>
    <w:rsid w:val="00FB76E6"/>
    <w:rsid w:val="00FC12F7"/>
    <w:rsid w:val="00FC2254"/>
    <w:rsid w:val="00FC31E2"/>
    <w:rsid w:val="00FC3B4E"/>
    <w:rsid w:val="00FC49D3"/>
    <w:rsid w:val="00FC4BC4"/>
    <w:rsid w:val="00FC703A"/>
    <w:rsid w:val="00FD3E00"/>
    <w:rsid w:val="00FD45E8"/>
    <w:rsid w:val="00FE1387"/>
    <w:rsid w:val="00FE1F16"/>
    <w:rsid w:val="00FE6276"/>
    <w:rsid w:val="00FE697F"/>
    <w:rsid w:val="00FF028D"/>
    <w:rsid w:val="00FF2B53"/>
    <w:rsid w:val="00FF6261"/>
    <w:rsid w:val="00FF7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1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F34E0"/>
    <w:pPr>
      <w:tabs>
        <w:tab w:val="center" w:pos="4320"/>
        <w:tab w:val="right" w:pos="8640"/>
      </w:tabs>
    </w:pPr>
  </w:style>
  <w:style w:type="paragraph" w:styleId="Footer">
    <w:name w:val="footer"/>
    <w:basedOn w:val="Normal"/>
    <w:rsid w:val="007F34E0"/>
    <w:pPr>
      <w:tabs>
        <w:tab w:val="center" w:pos="4320"/>
        <w:tab w:val="right" w:pos="8640"/>
      </w:tabs>
    </w:pPr>
  </w:style>
  <w:style w:type="paragraph" w:styleId="BalloonText">
    <w:name w:val="Balloon Text"/>
    <w:basedOn w:val="Normal"/>
    <w:link w:val="BalloonTextChar"/>
    <w:rsid w:val="00A658EE"/>
    <w:rPr>
      <w:rFonts w:ascii="Tahoma" w:hAnsi="Tahoma" w:cs="Tahoma"/>
      <w:sz w:val="16"/>
      <w:szCs w:val="16"/>
    </w:rPr>
  </w:style>
  <w:style w:type="character" w:customStyle="1" w:styleId="BalloonTextChar">
    <w:name w:val="Balloon Text Char"/>
    <w:basedOn w:val="DefaultParagraphFont"/>
    <w:link w:val="BalloonText"/>
    <w:rsid w:val="00A658EE"/>
    <w:rPr>
      <w:rFonts w:ascii="Tahoma" w:hAnsi="Tahoma" w:cs="Tahoma"/>
      <w:sz w:val="16"/>
      <w:szCs w:val="16"/>
    </w:rPr>
  </w:style>
  <w:style w:type="character" w:styleId="CommentReference">
    <w:name w:val="annotation reference"/>
    <w:basedOn w:val="DefaultParagraphFont"/>
    <w:rsid w:val="00336376"/>
    <w:rPr>
      <w:sz w:val="16"/>
      <w:szCs w:val="16"/>
    </w:rPr>
  </w:style>
  <w:style w:type="paragraph" w:styleId="CommentText">
    <w:name w:val="annotation text"/>
    <w:basedOn w:val="Normal"/>
    <w:link w:val="CommentTextChar"/>
    <w:rsid w:val="00336376"/>
    <w:rPr>
      <w:sz w:val="20"/>
      <w:szCs w:val="20"/>
    </w:rPr>
  </w:style>
  <w:style w:type="character" w:customStyle="1" w:styleId="CommentTextChar">
    <w:name w:val="Comment Text Char"/>
    <w:basedOn w:val="DefaultParagraphFont"/>
    <w:link w:val="CommentText"/>
    <w:rsid w:val="00336376"/>
  </w:style>
  <w:style w:type="paragraph" w:styleId="CommentSubject">
    <w:name w:val="annotation subject"/>
    <w:basedOn w:val="CommentText"/>
    <w:next w:val="CommentText"/>
    <w:link w:val="CommentSubjectChar"/>
    <w:rsid w:val="00336376"/>
    <w:rPr>
      <w:b/>
      <w:bCs/>
    </w:rPr>
  </w:style>
  <w:style w:type="character" w:customStyle="1" w:styleId="CommentSubjectChar">
    <w:name w:val="Comment Subject Char"/>
    <w:basedOn w:val="CommentTextChar"/>
    <w:link w:val="CommentSubject"/>
    <w:rsid w:val="00336376"/>
    <w:rPr>
      <w:b/>
      <w:bCs/>
    </w:rPr>
  </w:style>
  <w:style w:type="character" w:styleId="Hyperlink">
    <w:name w:val="Hyperlink"/>
    <w:basedOn w:val="DefaultParagraphFont"/>
    <w:uiPriority w:val="99"/>
    <w:unhideWhenUsed/>
    <w:rsid w:val="006E2FF4"/>
    <w:rPr>
      <w:color w:val="0000FF"/>
      <w:u w:val="single"/>
    </w:rPr>
  </w:style>
  <w:style w:type="paragraph" w:styleId="EndnoteText">
    <w:name w:val="endnote text"/>
    <w:basedOn w:val="Normal"/>
    <w:link w:val="EndnoteTextChar"/>
    <w:rsid w:val="003245B3"/>
    <w:pPr>
      <w:tabs>
        <w:tab w:val="left" w:pos="10980"/>
      </w:tabs>
      <w:overflowPunct w:val="0"/>
      <w:autoSpaceDE w:val="0"/>
      <w:autoSpaceDN w:val="0"/>
      <w:adjustRightInd w:val="0"/>
      <w:textAlignment w:val="baseline"/>
    </w:pPr>
    <w:rPr>
      <w:rFonts w:ascii="Times" w:hAnsi="Times"/>
      <w:sz w:val="20"/>
      <w:szCs w:val="20"/>
    </w:rPr>
  </w:style>
  <w:style w:type="character" w:customStyle="1" w:styleId="EndnoteTextChar">
    <w:name w:val="Endnote Text Char"/>
    <w:basedOn w:val="DefaultParagraphFont"/>
    <w:link w:val="EndnoteText"/>
    <w:rsid w:val="003245B3"/>
    <w:rPr>
      <w:rFonts w:ascii="Times" w:hAnsi="Times"/>
    </w:rPr>
  </w:style>
  <w:style w:type="character" w:styleId="EndnoteReference">
    <w:name w:val="endnote reference"/>
    <w:basedOn w:val="DefaultParagraphFont"/>
    <w:rsid w:val="003245B3"/>
    <w:rPr>
      <w:vertAlign w:val="superscript"/>
    </w:rPr>
  </w:style>
  <w:style w:type="character" w:customStyle="1" w:styleId="p1">
    <w:name w:val="p1"/>
    <w:basedOn w:val="DefaultParagraphFont"/>
    <w:rsid w:val="00107A7D"/>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1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F34E0"/>
    <w:pPr>
      <w:tabs>
        <w:tab w:val="center" w:pos="4320"/>
        <w:tab w:val="right" w:pos="8640"/>
      </w:tabs>
    </w:pPr>
  </w:style>
  <w:style w:type="paragraph" w:styleId="Footer">
    <w:name w:val="footer"/>
    <w:basedOn w:val="Normal"/>
    <w:rsid w:val="007F34E0"/>
    <w:pPr>
      <w:tabs>
        <w:tab w:val="center" w:pos="4320"/>
        <w:tab w:val="right" w:pos="8640"/>
      </w:tabs>
    </w:pPr>
  </w:style>
  <w:style w:type="paragraph" w:styleId="BalloonText">
    <w:name w:val="Balloon Text"/>
    <w:basedOn w:val="Normal"/>
    <w:link w:val="BalloonTextChar"/>
    <w:rsid w:val="00A658EE"/>
    <w:rPr>
      <w:rFonts w:ascii="Tahoma" w:hAnsi="Tahoma" w:cs="Tahoma"/>
      <w:sz w:val="16"/>
      <w:szCs w:val="16"/>
    </w:rPr>
  </w:style>
  <w:style w:type="character" w:customStyle="1" w:styleId="BalloonTextChar">
    <w:name w:val="Balloon Text Char"/>
    <w:basedOn w:val="DefaultParagraphFont"/>
    <w:link w:val="BalloonText"/>
    <w:rsid w:val="00A658EE"/>
    <w:rPr>
      <w:rFonts w:ascii="Tahoma" w:hAnsi="Tahoma" w:cs="Tahoma"/>
      <w:sz w:val="16"/>
      <w:szCs w:val="16"/>
    </w:rPr>
  </w:style>
  <w:style w:type="character" w:styleId="CommentReference">
    <w:name w:val="annotation reference"/>
    <w:basedOn w:val="DefaultParagraphFont"/>
    <w:rsid w:val="00336376"/>
    <w:rPr>
      <w:sz w:val="16"/>
      <w:szCs w:val="16"/>
    </w:rPr>
  </w:style>
  <w:style w:type="paragraph" w:styleId="CommentText">
    <w:name w:val="annotation text"/>
    <w:basedOn w:val="Normal"/>
    <w:link w:val="CommentTextChar"/>
    <w:rsid w:val="00336376"/>
    <w:rPr>
      <w:sz w:val="20"/>
      <w:szCs w:val="20"/>
    </w:rPr>
  </w:style>
  <w:style w:type="character" w:customStyle="1" w:styleId="CommentTextChar">
    <w:name w:val="Comment Text Char"/>
    <w:basedOn w:val="DefaultParagraphFont"/>
    <w:link w:val="CommentText"/>
    <w:rsid w:val="00336376"/>
  </w:style>
  <w:style w:type="paragraph" w:styleId="CommentSubject">
    <w:name w:val="annotation subject"/>
    <w:basedOn w:val="CommentText"/>
    <w:next w:val="CommentText"/>
    <w:link w:val="CommentSubjectChar"/>
    <w:rsid w:val="00336376"/>
    <w:rPr>
      <w:b/>
      <w:bCs/>
    </w:rPr>
  </w:style>
  <w:style w:type="character" w:customStyle="1" w:styleId="CommentSubjectChar">
    <w:name w:val="Comment Subject Char"/>
    <w:basedOn w:val="CommentTextChar"/>
    <w:link w:val="CommentSubject"/>
    <w:rsid w:val="00336376"/>
    <w:rPr>
      <w:b/>
      <w:bCs/>
    </w:rPr>
  </w:style>
  <w:style w:type="character" w:styleId="Hyperlink">
    <w:name w:val="Hyperlink"/>
    <w:basedOn w:val="DefaultParagraphFont"/>
    <w:uiPriority w:val="99"/>
    <w:unhideWhenUsed/>
    <w:rsid w:val="006E2FF4"/>
    <w:rPr>
      <w:color w:val="0000FF"/>
      <w:u w:val="single"/>
    </w:rPr>
  </w:style>
  <w:style w:type="paragraph" w:styleId="EndnoteText">
    <w:name w:val="endnote text"/>
    <w:basedOn w:val="Normal"/>
    <w:link w:val="EndnoteTextChar"/>
    <w:rsid w:val="003245B3"/>
    <w:pPr>
      <w:tabs>
        <w:tab w:val="left" w:pos="10980"/>
      </w:tabs>
      <w:overflowPunct w:val="0"/>
      <w:autoSpaceDE w:val="0"/>
      <w:autoSpaceDN w:val="0"/>
      <w:adjustRightInd w:val="0"/>
      <w:textAlignment w:val="baseline"/>
    </w:pPr>
    <w:rPr>
      <w:rFonts w:ascii="Times" w:hAnsi="Times"/>
      <w:sz w:val="20"/>
      <w:szCs w:val="20"/>
    </w:rPr>
  </w:style>
  <w:style w:type="character" w:customStyle="1" w:styleId="EndnoteTextChar">
    <w:name w:val="Endnote Text Char"/>
    <w:basedOn w:val="DefaultParagraphFont"/>
    <w:link w:val="EndnoteText"/>
    <w:rsid w:val="003245B3"/>
    <w:rPr>
      <w:rFonts w:ascii="Times" w:hAnsi="Times"/>
    </w:rPr>
  </w:style>
  <w:style w:type="character" w:styleId="EndnoteReference">
    <w:name w:val="endnote reference"/>
    <w:basedOn w:val="DefaultParagraphFont"/>
    <w:rsid w:val="003245B3"/>
    <w:rPr>
      <w:vertAlign w:val="superscript"/>
    </w:rPr>
  </w:style>
  <w:style w:type="character" w:customStyle="1" w:styleId="p1">
    <w:name w:val="p1"/>
    <w:basedOn w:val="DefaultParagraphFont"/>
    <w:rsid w:val="00107A7D"/>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9594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2246-7193-4A66-B66C-53E41469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5374</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VA SEMIANNUAL PROGRAM EVALUATION</vt:lpstr>
    </vt:vector>
  </TitlesOfParts>
  <Company>ORNL</Company>
  <LinksUpToDate>false</LinksUpToDate>
  <CharactersWithSpaces>37238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SEMIANNUAL PROGRAM EVALUATION</dc:title>
  <dc:subject>Section A. Review of the Program: VA Semiannual Program Review Form 1A</dc:subject>
  <dc:creator>Joan Taylor Richerson</dc:creator>
  <cp:keywords>Section A. Review of the Program: VA Semiannual Program Review Form 1A</cp:keywords>
  <cp:lastModifiedBy>vhabhsriverp</cp:lastModifiedBy>
  <cp:revision>3</cp:revision>
  <cp:lastPrinted>2011-01-21T16:22:00Z</cp:lastPrinted>
  <dcterms:created xsi:type="dcterms:W3CDTF">2013-02-28T16:21:00Z</dcterms:created>
  <dcterms:modified xsi:type="dcterms:W3CDTF">2013-02-28T16:21:00Z</dcterms:modified>
</cp:coreProperties>
</file>