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85" w:rsidRDefault="00845085" w:rsidP="00516AC8">
      <w:pPr>
        <w:autoSpaceDE w:val="0"/>
        <w:autoSpaceDN w:val="0"/>
        <w:adjustRightInd w:val="0"/>
        <w:spacing w:after="0" w:line="240" w:lineRule="auto"/>
        <w:jc w:val="center"/>
        <w:rPr>
          <w:rFonts w:ascii="Arial" w:hAnsi="Arial" w:cs="Arial"/>
          <w:b/>
          <w:sz w:val="24"/>
          <w:szCs w:val="24"/>
          <w:u w:val="single"/>
        </w:rPr>
      </w:pPr>
    </w:p>
    <w:p w:rsidR="00845085" w:rsidRDefault="00845085" w:rsidP="00516AC8">
      <w:pPr>
        <w:autoSpaceDE w:val="0"/>
        <w:autoSpaceDN w:val="0"/>
        <w:adjustRightInd w:val="0"/>
        <w:spacing w:after="0" w:line="240" w:lineRule="auto"/>
        <w:jc w:val="center"/>
        <w:rPr>
          <w:rFonts w:ascii="Arial" w:hAnsi="Arial" w:cs="Arial"/>
          <w:b/>
          <w:sz w:val="24"/>
          <w:szCs w:val="24"/>
          <w:u w:val="single"/>
        </w:rPr>
      </w:pPr>
    </w:p>
    <w:p w:rsidR="00845085" w:rsidRPr="00845085" w:rsidRDefault="00845085" w:rsidP="00845085">
      <w:pPr>
        <w:autoSpaceDE w:val="0"/>
        <w:autoSpaceDN w:val="0"/>
        <w:adjustRightInd w:val="0"/>
        <w:spacing w:after="0" w:line="240" w:lineRule="auto"/>
        <w:rPr>
          <w:rFonts w:ascii="Arial" w:hAnsi="Arial" w:cs="Arial"/>
          <w:b/>
          <w:sz w:val="24"/>
          <w:szCs w:val="24"/>
        </w:rPr>
      </w:pPr>
      <w:r>
        <w:rPr>
          <w:rFonts w:ascii="Arial" w:hAnsi="Arial" w:cs="Arial"/>
          <w:b/>
          <w:sz w:val="24"/>
          <w:szCs w:val="24"/>
        </w:rPr>
        <w:t>The following</w:t>
      </w:r>
      <w:r w:rsidR="004F1A7E">
        <w:rPr>
          <w:rFonts w:ascii="Arial" w:hAnsi="Arial" w:cs="Arial"/>
          <w:b/>
          <w:sz w:val="24"/>
          <w:szCs w:val="24"/>
        </w:rPr>
        <w:t xml:space="preserve"> (Appendix 9 documents)</w:t>
      </w:r>
      <w:r>
        <w:rPr>
          <w:rFonts w:ascii="Arial" w:hAnsi="Arial" w:cs="Arial"/>
          <w:b/>
          <w:sz w:val="24"/>
          <w:szCs w:val="24"/>
        </w:rPr>
        <w:t xml:space="preserve"> were taken</w:t>
      </w:r>
      <w:r w:rsidR="004F1A7E">
        <w:rPr>
          <w:rFonts w:ascii="Arial" w:hAnsi="Arial" w:cs="Arial"/>
          <w:b/>
          <w:sz w:val="24"/>
          <w:szCs w:val="24"/>
        </w:rPr>
        <w:t xml:space="preserve"> (verbatim)</w:t>
      </w:r>
      <w:r>
        <w:rPr>
          <w:rFonts w:ascii="Arial" w:hAnsi="Arial" w:cs="Arial"/>
          <w:b/>
          <w:sz w:val="24"/>
          <w:szCs w:val="24"/>
        </w:rPr>
        <w:t xml:space="preserve"> from ACORPs that were submitted to JIT for r</w:t>
      </w:r>
      <w:bookmarkStart w:id="0" w:name="_GoBack"/>
      <w:bookmarkEnd w:id="0"/>
      <w:r>
        <w:rPr>
          <w:rFonts w:ascii="Arial" w:hAnsi="Arial" w:cs="Arial"/>
          <w:b/>
          <w:sz w:val="24"/>
          <w:szCs w:val="24"/>
        </w:rPr>
        <w:t xml:space="preserve">eview.  These examples will be part of the interactive session presented by Dr. Richerson, please review this information prior to the </w:t>
      </w:r>
      <w:r w:rsidR="004F1A7E">
        <w:rPr>
          <w:rFonts w:ascii="Arial" w:hAnsi="Arial" w:cs="Arial"/>
          <w:b/>
          <w:sz w:val="24"/>
          <w:szCs w:val="24"/>
        </w:rPr>
        <w:t xml:space="preserve">VA luncheon meeting scheduled for </w:t>
      </w:r>
      <w:r w:rsidRPr="00845085">
        <w:rPr>
          <w:rFonts w:ascii="Arial" w:hAnsi="Arial" w:cs="Arial"/>
          <w:b/>
          <w:sz w:val="24"/>
          <w:szCs w:val="24"/>
        </w:rPr>
        <w:t>12:00-2:00</w:t>
      </w:r>
      <w:r w:rsidR="004F1A7E">
        <w:rPr>
          <w:rFonts w:ascii="Arial" w:hAnsi="Arial" w:cs="Arial"/>
          <w:b/>
          <w:sz w:val="24"/>
          <w:szCs w:val="24"/>
        </w:rPr>
        <w:t xml:space="preserve"> pm</w:t>
      </w:r>
      <w:r w:rsidRPr="00845085">
        <w:rPr>
          <w:rFonts w:ascii="Arial" w:hAnsi="Arial" w:cs="Arial"/>
          <w:b/>
          <w:sz w:val="24"/>
          <w:szCs w:val="24"/>
        </w:rPr>
        <w:t xml:space="preserve"> Mountain Time on Tuesday, 11/3/15</w:t>
      </w:r>
      <w:r>
        <w:rPr>
          <w:rFonts w:ascii="Arial" w:hAnsi="Arial" w:cs="Arial"/>
          <w:b/>
          <w:sz w:val="24"/>
          <w:szCs w:val="24"/>
        </w:rPr>
        <w:t xml:space="preserve">.   </w:t>
      </w:r>
    </w:p>
    <w:p w:rsidR="00845085" w:rsidRDefault="00845085" w:rsidP="00516AC8">
      <w:pPr>
        <w:autoSpaceDE w:val="0"/>
        <w:autoSpaceDN w:val="0"/>
        <w:adjustRightInd w:val="0"/>
        <w:spacing w:after="0" w:line="240" w:lineRule="auto"/>
        <w:jc w:val="center"/>
        <w:rPr>
          <w:rFonts w:ascii="Arial" w:hAnsi="Arial" w:cs="Arial"/>
          <w:b/>
          <w:sz w:val="24"/>
          <w:szCs w:val="24"/>
          <w:u w:val="single"/>
        </w:rPr>
      </w:pPr>
    </w:p>
    <w:p w:rsidR="00845085" w:rsidRDefault="00845085" w:rsidP="00516AC8">
      <w:pPr>
        <w:autoSpaceDE w:val="0"/>
        <w:autoSpaceDN w:val="0"/>
        <w:adjustRightInd w:val="0"/>
        <w:spacing w:after="0" w:line="240" w:lineRule="auto"/>
        <w:jc w:val="center"/>
        <w:rPr>
          <w:rFonts w:ascii="Arial" w:hAnsi="Arial" w:cs="Arial"/>
          <w:b/>
          <w:sz w:val="24"/>
          <w:szCs w:val="24"/>
          <w:u w:val="single"/>
        </w:rPr>
      </w:pPr>
    </w:p>
    <w:p w:rsidR="00845085" w:rsidRDefault="00845085" w:rsidP="00845085">
      <w:pPr>
        <w:autoSpaceDE w:val="0"/>
        <w:autoSpaceDN w:val="0"/>
        <w:adjustRightInd w:val="0"/>
        <w:spacing w:after="0" w:line="240" w:lineRule="auto"/>
        <w:rPr>
          <w:rFonts w:ascii="Arial" w:hAnsi="Arial" w:cs="Arial"/>
          <w:b/>
          <w:sz w:val="24"/>
          <w:szCs w:val="24"/>
          <w:u w:val="single"/>
        </w:rPr>
      </w:pPr>
    </w:p>
    <w:p w:rsidR="00845085" w:rsidRDefault="00845085" w:rsidP="00516AC8">
      <w:pPr>
        <w:autoSpaceDE w:val="0"/>
        <w:autoSpaceDN w:val="0"/>
        <w:adjustRightInd w:val="0"/>
        <w:spacing w:after="0" w:line="240" w:lineRule="auto"/>
        <w:jc w:val="center"/>
        <w:rPr>
          <w:rFonts w:ascii="Arial" w:hAnsi="Arial" w:cs="Arial"/>
          <w:b/>
          <w:sz w:val="24"/>
          <w:szCs w:val="24"/>
          <w:u w:val="single"/>
        </w:rPr>
      </w:pPr>
    </w:p>
    <w:p w:rsidR="00845085" w:rsidRDefault="00845085" w:rsidP="00516AC8">
      <w:pPr>
        <w:autoSpaceDE w:val="0"/>
        <w:autoSpaceDN w:val="0"/>
        <w:adjustRightInd w:val="0"/>
        <w:spacing w:after="0" w:line="240" w:lineRule="auto"/>
        <w:jc w:val="center"/>
        <w:rPr>
          <w:rFonts w:ascii="Arial" w:hAnsi="Arial" w:cs="Arial"/>
          <w:b/>
          <w:sz w:val="24"/>
          <w:szCs w:val="24"/>
          <w:u w:val="single"/>
        </w:rPr>
      </w:pPr>
    </w:p>
    <w:p w:rsidR="00554BB8" w:rsidRPr="00554BB8" w:rsidRDefault="00554BB8" w:rsidP="00516AC8">
      <w:pPr>
        <w:autoSpaceDE w:val="0"/>
        <w:autoSpaceDN w:val="0"/>
        <w:adjustRightInd w:val="0"/>
        <w:spacing w:after="0" w:line="240" w:lineRule="auto"/>
        <w:jc w:val="center"/>
        <w:rPr>
          <w:rFonts w:ascii="Arial" w:hAnsi="Arial" w:cs="Arial"/>
          <w:b/>
          <w:sz w:val="24"/>
          <w:szCs w:val="24"/>
          <w:u w:val="single"/>
        </w:rPr>
      </w:pPr>
      <w:r w:rsidRPr="00554BB8">
        <w:rPr>
          <w:rFonts w:ascii="Arial" w:hAnsi="Arial" w:cs="Arial"/>
          <w:b/>
          <w:sz w:val="24"/>
          <w:szCs w:val="24"/>
          <w:u w:val="single"/>
        </w:rPr>
        <w:t>Example #1</w:t>
      </w:r>
    </w:p>
    <w:p w:rsidR="00516AC8" w:rsidRPr="00554BB8" w:rsidRDefault="00516AC8" w:rsidP="00516AC8">
      <w:pPr>
        <w:autoSpaceDE w:val="0"/>
        <w:autoSpaceDN w:val="0"/>
        <w:adjustRightInd w:val="0"/>
        <w:spacing w:after="0" w:line="240" w:lineRule="auto"/>
        <w:jc w:val="center"/>
        <w:rPr>
          <w:rFonts w:ascii="Arial" w:hAnsi="Arial" w:cs="Arial"/>
          <w:b/>
          <w:sz w:val="20"/>
          <w:szCs w:val="20"/>
        </w:rPr>
      </w:pPr>
      <w:r w:rsidRPr="00554BB8">
        <w:rPr>
          <w:rFonts w:ascii="Arial" w:hAnsi="Arial" w:cs="Arial"/>
          <w:b/>
          <w:sz w:val="20"/>
          <w:szCs w:val="20"/>
        </w:rPr>
        <w:t>ACORP Appendix 9</w:t>
      </w:r>
    </w:p>
    <w:p w:rsidR="00516AC8" w:rsidRPr="00554BB8" w:rsidRDefault="00516AC8" w:rsidP="00516AC8">
      <w:pPr>
        <w:autoSpaceDE w:val="0"/>
        <w:autoSpaceDN w:val="0"/>
        <w:adjustRightInd w:val="0"/>
        <w:spacing w:after="0" w:line="240" w:lineRule="auto"/>
        <w:jc w:val="center"/>
        <w:rPr>
          <w:rFonts w:ascii="Arial" w:hAnsi="Arial" w:cs="Arial"/>
          <w:b/>
          <w:i/>
          <w:iCs/>
          <w:sz w:val="20"/>
          <w:szCs w:val="20"/>
        </w:rPr>
      </w:pPr>
      <w:r w:rsidRPr="00554BB8">
        <w:rPr>
          <w:rFonts w:ascii="Arial" w:hAnsi="Arial" w:cs="Arial"/>
          <w:b/>
          <w:sz w:val="20"/>
          <w:szCs w:val="20"/>
        </w:rPr>
        <w:t xml:space="preserve">DEPARTURES FROM "MUST" AND "SHOULD" STANDARDS IN THE </w:t>
      </w:r>
      <w:r w:rsidRPr="00554BB8">
        <w:rPr>
          <w:rFonts w:ascii="Arial" w:hAnsi="Arial" w:cs="Arial"/>
          <w:b/>
          <w:i/>
          <w:iCs/>
          <w:sz w:val="20"/>
          <w:szCs w:val="20"/>
        </w:rPr>
        <w:t>GUIDE (2011)</w:t>
      </w:r>
    </w:p>
    <w:p w:rsidR="00516AC8" w:rsidRPr="00554BB8" w:rsidRDefault="00516AC8" w:rsidP="00516AC8">
      <w:pPr>
        <w:autoSpaceDE w:val="0"/>
        <w:autoSpaceDN w:val="0"/>
        <w:adjustRightInd w:val="0"/>
        <w:spacing w:after="0" w:line="240" w:lineRule="auto"/>
        <w:jc w:val="center"/>
        <w:rPr>
          <w:rFonts w:ascii="Arial" w:hAnsi="Arial" w:cs="Arial"/>
          <w:b/>
          <w:sz w:val="20"/>
          <w:szCs w:val="20"/>
        </w:rPr>
      </w:pPr>
      <w:r w:rsidRPr="00554BB8">
        <w:rPr>
          <w:rFonts w:ascii="Arial" w:hAnsi="Arial" w:cs="Arial"/>
          <w:b/>
          <w:sz w:val="20"/>
          <w:szCs w:val="20"/>
        </w:rPr>
        <w:t>VERSION 4</w:t>
      </w:r>
    </w:p>
    <w:p w:rsidR="00516AC8" w:rsidRPr="00554BB8" w:rsidRDefault="00516AC8" w:rsidP="00516AC8">
      <w:pPr>
        <w:autoSpaceDE w:val="0"/>
        <w:autoSpaceDN w:val="0"/>
        <w:adjustRightInd w:val="0"/>
        <w:spacing w:after="0" w:line="240" w:lineRule="auto"/>
        <w:rPr>
          <w:rFonts w:ascii="Arial" w:hAnsi="Arial" w:cs="Arial"/>
          <w:sz w:val="20"/>
          <w:szCs w:val="20"/>
        </w:rPr>
      </w:pPr>
      <w:r w:rsidRPr="00554BB8">
        <w:rPr>
          <w:rFonts w:ascii="Arial" w:hAnsi="Arial" w:cs="Arial"/>
          <w:sz w:val="20"/>
          <w:szCs w:val="20"/>
        </w:rPr>
        <w:t>See ACORP App. 9 Instructions, for more detailed explanations of the information requested.</w:t>
      </w:r>
    </w:p>
    <w:p w:rsidR="00516AC8" w:rsidRPr="00554BB8" w:rsidRDefault="00516AC8" w:rsidP="00516AC8">
      <w:pPr>
        <w:autoSpaceDE w:val="0"/>
        <w:autoSpaceDN w:val="0"/>
        <w:adjustRightInd w:val="0"/>
        <w:spacing w:after="0" w:line="240" w:lineRule="auto"/>
        <w:rPr>
          <w:rFonts w:ascii="Arial" w:hAnsi="Arial" w:cs="Arial"/>
          <w:sz w:val="20"/>
          <w:szCs w:val="20"/>
        </w:rPr>
      </w:pPr>
    </w:p>
    <w:p w:rsidR="00516AC8" w:rsidRPr="00554BB8" w:rsidRDefault="00516AC8" w:rsidP="00516AC8">
      <w:pPr>
        <w:autoSpaceDE w:val="0"/>
        <w:autoSpaceDN w:val="0"/>
        <w:adjustRightInd w:val="0"/>
        <w:spacing w:after="0" w:line="240" w:lineRule="auto"/>
        <w:rPr>
          <w:rFonts w:ascii="Arial" w:hAnsi="Arial" w:cs="Arial"/>
          <w:sz w:val="20"/>
          <w:szCs w:val="20"/>
        </w:rPr>
      </w:pPr>
      <w:r w:rsidRPr="00554BB8">
        <w:rPr>
          <w:rFonts w:ascii="Arial" w:hAnsi="Arial" w:cs="Arial"/>
          <w:sz w:val="20"/>
          <w:szCs w:val="20"/>
        </w:rPr>
        <w:t xml:space="preserve">For each IACUC-approved "departure" of this protocol from a "Must" or "Should" standard in the </w:t>
      </w:r>
      <w:r w:rsidRPr="00554BB8">
        <w:rPr>
          <w:rFonts w:ascii="Arial" w:hAnsi="Arial" w:cs="Arial"/>
          <w:i/>
          <w:iCs/>
          <w:sz w:val="20"/>
          <w:szCs w:val="20"/>
        </w:rPr>
        <w:t xml:space="preserve">Guide, </w:t>
      </w:r>
      <w:r w:rsidRPr="00554BB8">
        <w:rPr>
          <w:rFonts w:ascii="Arial" w:hAnsi="Arial" w:cs="Arial"/>
          <w:sz w:val="20"/>
          <w:szCs w:val="20"/>
        </w:rPr>
        <w:t>provide the following information. (Consult the IACUC or the Attending Veterinarian for help in determining whether any "departures" are involved.):</w:t>
      </w:r>
    </w:p>
    <w:p w:rsidR="00516AC8" w:rsidRPr="00554BB8" w:rsidRDefault="00516AC8" w:rsidP="00516AC8">
      <w:pPr>
        <w:autoSpaceDE w:val="0"/>
        <w:autoSpaceDN w:val="0"/>
        <w:adjustRightInd w:val="0"/>
        <w:spacing w:after="0" w:line="240" w:lineRule="auto"/>
        <w:rPr>
          <w:rFonts w:ascii="Arial" w:hAnsi="Arial" w:cs="Arial"/>
          <w:sz w:val="20"/>
          <w:szCs w:val="20"/>
        </w:rPr>
      </w:pPr>
    </w:p>
    <w:p w:rsidR="00375D98" w:rsidRPr="00554BB8" w:rsidRDefault="00516AC8" w:rsidP="00516AC8">
      <w:pPr>
        <w:rPr>
          <w:rFonts w:ascii="Arial" w:hAnsi="Arial" w:cs="Arial"/>
          <w:sz w:val="20"/>
          <w:szCs w:val="20"/>
        </w:rPr>
      </w:pPr>
      <w:r w:rsidRPr="00554BB8">
        <w:rPr>
          <w:rFonts w:ascii="Arial" w:hAnsi="Arial" w:cs="Arial"/>
          <w:sz w:val="20"/>
          <w:szCs w:val="20"/>
        </w:rPr>
        <w:t>Copy the lines below for each departure.</w:t>
      </w:r>
    </w:p>
    <w:p w:rsidR="00516AC8" w:rsidRDefault="00516AC8" w:rsidP="00516AC8">
      <w:pPr>
        <w:autoSpaceDE w:val="0"/>
        <w:autoSpaceDN w:val="0"/>
        <w:adjustRightInd w:val="0"/>
        <w:spacing w:after="0" w:line="240" w:lineRule="auto"/>
        <w:rPr>
          <w:rFonts w:ascii="Arial" w:hAnsi="Arial" w:cs="Arial"/>
          <w:i/>
          <w:iCs/>
          <w:sz w:val="20"/>
          <w:szCs w:val="20"/>
        </w:rPr>
      </w:pPr>
      <w:r w:rsidRPr="00554BB8">
        <w:rPr>
          <w:rFonts w:ascii="Arial" w:hAnsi="Arial" w:cs="Arial"/>
          <w:sz w:val="20"/>
          <w:szCs w:val="20"/>
        </w:rPr>
        <w:t xml:space="preserve">Briefly summarize the "Must" or "Should" standard, and provide the number(s) of the page(s) on which it appears in the </w:t>
      </w:r>
      <w:r w:rsidRPr="00554BB8">
        <w:rPr>
          <w:rFonts w:ascii="Arial" w:hAnsi="Arial" w:cs="Arial"/>
          <w:i/>
          <w:iCs/>
          <w:sz w:val="20"/>
          <w:szCs w:val="20"/>
        </w:rPr>
        <w:t>Guide</w:t>
      </w:r>
      <w:r w:rsidR="00116970">
        <w:rPr>
          <w:rFonts w:ascii="Arial" w:hAnsi="Arial" w:cs="Arial"/>
          <w:i/>
          <w:iCs/>
          <w:sz w:val="20"/>
          <w:szCs w:val="20"/>
        </w:rPr>
        <w:t>.</w:t>
      </w:r>
    </w:p>
    <w:p w:rsidR="00116970" w:rsidRPr="00554BB8" w:rsidRDefault="00116970" w:rsidP="00516AC8">
      <w:pPr>
        <w:autoSpaceDE w:val="0"/>
        <w:autoSpaceDN w:val="0"/>
        <w:adjustRightInd w:val="0"/>
        <w:spacing w:after="0" w:line="240" w:lineRule="auto"/>
        <w:rPr>
          <w:rFonts w:ascii="Arial" w:hAnsi="Arial" w:cs="Arial"/>
          <w:sz w:val="20"/>
          <w:szCs w:val="20"/>
        </w:rPr>
      </w:pPr>
    </w:p>
    <w:p w:rsidR="0045467D" w:rsidRDefault="0045467D" w:rsidP="0045467D">
      <w:pPr>
        <w:pStyle w:val="Default"/>
        <w:rPr>
          <w:color w:val="auto"/>
          <w:sz w:val="20"/>
          <w:szCs w:val="20"/>
        </w:rPr>
      </w:pPr>
    </w:p>
    <w:p w:rsidR="00516AC8" w:rsidRPr="00AE3E37" w:rsidRDefault="0045467D" w:rsidP="0045467D">
      <w:pPr>
        <w:autoSpaceDE w:val="0"/>
        <w:autoSpaceDN w:val="0"/>
        <w:adjustRightInd w:val="0"/>
        <w:spacing w:after="0" w:line="240" w:lineRule="auto"/>
        <w:rPr>
          <w:rFonts w:ascii="Arial" w:hAnsi="Arial" w:cs="Arial"/>
          <w:b/>
          <w:sz w:val="20"/>
          <w:szCs w:val="20"/>
        </w:rPr>
      </w:pPr>
      <w:r w:rsidRPr="00554BB8">
        <w:rPr>
          <w:rFonts w:ascii="Arial" w:hAnsi="Arial" w:cs="Arial"/>
          <w:b/>
          <w:bCs/>
          <w:sz w:val="20"/>
          <w:szCs w:val="20"/>
        </w:rPr>
        <w:t>►</w:t>
      </w:r>
      <w:r w:rsidR="00116970" w:rsidRPr="00AE3E37">
        <w:rPr>
          <w:rFonts w:ascii="Arial" w:hAnsi="Arial" w:cs="Arial"/>
          <w:b/>
          <w:sz w:val="20"/>
          <w:szCs w:val="20"/>
        </w:rPr>
        <w:t>Social animals should be housed in pairs or groups. Chapter 3, Page 51.</w:t>
      </w:r>
    </w:p>
    <w:p w:rsidR="00116970" w:rsidRPr="00AE3E37" w:rsidRDefault="00116970" w:rsidP="00516AC8">
      <w:pPr>
        <w:autoSpaceDE w:val="0"/>
        <w:autoSpaceDN w:val="0"/>
        <w:adjustRightInd w:val="0"/>
        <w:spacing w:after="0" w:line="240" w:lineRule="auto"/>
        <w:rPr>
          <w:rFonts w:ascii="Arial" w:hAnsi="Arial" w:cs="Arial"/>
          <w:b/>
          <w:sz w:val="20"/>
          <w:szCs w:val="20"/>
        </w:rPr>
      </w:pPr>
    </w:p>
    <w:p w:rsidR="00116970" w:rsidRDefault="00116970" w:rsidP="00116970">
      <w:pPr>
        <w:autoSpaceDE w:val="0"/>
        <w:autoSpaceDN w:val="0"/>
        <w:adjustRightInd w:val="0"/>
        <w:spacing w:after="0" w:line="240" w:lineRule="auto"/>
        <w:rPr>
          <w:rFonts w:ascii="Arial" w:hAnsi="Arial" w:cs="Arial"/>
          <w:color w:val="9B9B9B"/>
          <w:sz w:val="21"/>
          <w:szCs w:val="21"/>
        </w:rPr>
      </w:pPr>
      <w:r>
        <w:rPr>
          <w:rFonts w:ascii="Arial" w:hAnsi="Arial" w:cs="Arial"/>
          <w:color w:val="545454"/>
          <w:sz w:val="21"/>
          <w:szCs w:val="21"/>
        </w:rPr>
        <w:t xml:space="preserve">Describe the specific alternate standard(s) that will be met on this protocol. </w:t>
      </w:r>
      <w:proofErr w:type="gramStart"/>
      <w:r>
        <w:rPr>
          <w:rFonts w:ascii="Arial" w:hAnsi="Arial" w:cs="Arial"/>
          <w:color w:val="545454"/>
          <w:sz w:val="21"/>
          <w:szCs w:val="21"/>
        </w:rPr>
        <w:t>and</w:t>
      </w:r>
      <w:proofErr w:type="gramEnd"/>
      <w:r>
        <w:rPr>
          <w:rFonts w:ascii="Arial" w:hAnsi="Arial" w:cs="Arial"/>
          <w:color w:val="545454"/>
          <w:sz w:val="21"/>
          <w:szCs w:val="21"/>
        </w:rPr>
        <w:t xml:space="preserve"> how they </w:t>
      </w:r>
      <w:r>
        <w:rPr>
          <w:rFonts w:ascii="Arial" w:hAnsi="Arial" w:cs="Arial"/>
          <w:color w:val="444444"/>
          <w:sz w:val="21"/>
          <w:szCs w:val="21"/>
        </w:rPr>
        <w:t>will be mon</w:t>
      </w:r>
      <w:r>
        <w:rPr>
          <w:rFonts w:ascii="Arial" w:hAnsi="Arial" w:cs="Arial"/>
          <w:color w:val="6A6A6A"/>
          <w:sz w:val="21"/>
          <w:szCs w:val="21"/>
        </w:rPr>
        <w:t xml:space="preserve">itored </w:t>
      </w:r>
      <w:r>
        <w:rPr>
          <w:rFonts w:ascii="Arial" w:hAnsi="Arial" w:cs="Arial"/>
          <w:color w:val="9B9B9B"/>
          <w:sz w:val="21"/>
          <w:szCs w:val="21"/>
        </w:rPr>
        <w:t>.</w:t>
      </w:r>
    </w:p>
    <w:p w:rsidR="0045467D" w:rsidRPr="0045467D" w:rsidRDefault="0045467D" w:rsidP="0045467D">
      <w:pPr>
        <w:pStyle w:val="Default"/>
        <w:rPr>
          <w:color w:val="auto"/>
          <w:sz w:val="20"/>
          <w:szCs w:val="20"/>
        </w:rPr>
      </w:pPr>
    </w:p>
    <w:p w:rsidR="00116970" w:rsidRPr="0045467D" w:rsidRDefault="0045467D" w:rsidP="0045467D">
      <w:pPr>
        <w:autoSpaceDE w:val="0"/>
        <w:autoSpaceDN w:val="0"/>
        <w:adjustRightInd w:val="0"/>
        <w:spacing w:after="0" w:line="240" w:lineRule="auto"/>
        <w:rPr>
          <w:rFonts w:ascii="Arial" w:hAnsi="Arial" w:cs="Arial"/>
          <w:b/>
          <w:sz w:val="21"/>
          <w:szCs w:val="21"/>
        </w:rPr>
      </w:pPr>
      <w:r w:rsidRPr="0045467D">
        <w:rPr>
          <w:rFonts w:ascii="Arial" w:hAnsi="Arial" w:cs="Arial"/>
          <w:b/>
          <w:bCs/>
          <w:sz w:val="20"/>
          <w:szCs w:val="20"/>
        </w:rPr>
        <w:t>►</w:t>
      </w:r>
      <w:r w:rsidR="00116970" w:rsidRPr="0045467D">
        <w:rPr>
          <w:rFonts w:ascii="Arial" w:hAnsi="Arial" w:cs="Arial"/>
          <w:b/>
          <w:sz w:val="21"/>
          <w:szCs w:val="21"/>
        </w:rPr>
        <w:t xml:space="preserve">Mice will be single housed: males after breeding. </w:t>
      </w:r>
      <w:proofErr w:type="gramStart"/>
      <w:r w:rsidR="00116970" w:rsidRPr="0045467D">
        <w:rPr>
          <w:rFonts w:ascii="Arial" w:hAnsi="Arial" w:cs="Arial"/>
          <w:b/>
          <w:sz w:val="21"/>
          <w:szCs w:val="21"/>
        </w:rPr>
        <w:t>any</w:t>
      </w:r>
      <w:proofErr w:type="gramEnd"/>
      <w:r w:rsidR="00116970" w:rsidRPr="0045467D">
        <w:rPr>
          <w:rFonts w:ascii="Arial" w:hAnsi="Arial" w:cs="Arial"/>
          <w:b/>
          <w:sz w:val="21"/>
          <w:szCs w:val="21"/>
        </w:rPr>
        <w:t xml:space="preserve"> animal fighting, those in nesting studies, those </w:t>
      </w:r>
      <w:r w:rsidR="00AE3E37" w:rsidRPr="0045467D">
        <w:rPr>
          <w:rFonts w:ascii="Arial" w:hAnsi="Arial" w:cs="Arial"/>
          <w:b/>
          <w:sz w:val="21"/>
          <w:szCs w:val="21"/>
        </w:rPr>
        <w:t xml:space="preserve">in </w:t>
      </w:r>
      <w:r w:rsidR="00116970" w:rsidRPr="0045467D">
        <w:rPr>
          <w:rFonts w:ascii="Arial" w:hAnsi="Arial" w:cs="Arial"/>
          <w:b/>
          <w:sz w:val="21"/>
          <w:szCs w:val="21"/>
        </w:rPr>
        <w:t>running wheel studies.</w:t>
      </w:r>
    </w:p>
    <w:p w:rsidR="00AE3E37" w:rsidRDefault="00AE3E37" w:rsidP="00116970">
      <w:pPr>
        <w:autoSpaceDE w:val="0"/>
        <w:autoSpaceDN w:val="0"/>
        <w:adjustRightInd w:val="0"/>
        <w:spacing w:after="0" w:line="240" w:lineRule="auto"/>
        <w:rPr>
          <w:rFonts w:ascii="Arial" w:hAnsi="Arial" w:cs="Arial"/>
          <w:color w:val="545454"/>
          <w:sz w:val="21"/>
          <w:szCs w:val="21"/>
        </w:rPr>
      </w:pPr>
    </w:p>
    <w:p w:rsidR="00116970" w:rsidRDefault="00116970" w:rsidP="00116970">
      <w:pPr>
        <w:autoSpaceDE w:val="0"/>
        <w:autoSpaceDN w:val="0"/>
        <w:adjustRightInd w:val="0"/>
        <w:spacing w:after="0" w:line="240" w:lineRule="auto"/>
        <w:rPr>
          <w:rFonts w:ascii="Arial" w:hAnsi="Arial" w:cs="Arial"/>
          <w:color w:val="444444"/>
          <w:sz w:val="21"/>
          <w:szCs w:val="21"/>
        </w:rPr>
      </w:pPr>
      <w:r>
        <w:rPr>
          <w:rFonts w:ascii="Arial" w:hAnsi="Arial" w:cs="Arial"/>
          <w:color w:val="545454"/>
          <w:sz w:val="21"/>
          <w:szCs w:val="21"/>
        </w:rPr>
        <w:t xml:space="preserve">Provide </w:t>
      </w:r>
      <w:r>
        <w:rPr>
          <w:rFonts w:ascii="Arial" w:hAnsi="Arial" w:cs="Arial"/>
          <w:color w:val="444444"/>
          <w:sz w:val="21"/>
          <w:szCs w:val="21"/>
        </w:rPr>
        <w:t xml:space="preserve">the </w:t>
      </w:r>
      <w:r>
        <w:rPr>
          <w:rFonts w:ascii="Arial" w:hAnsi="Arial" w:cs="Arial"/>
          <w:color w:val="545454"/>
          <w:sz w:val="21"/>
          <w:szCs w:val="21"/>
        </w:rPr>
        <w:t xml:space="preserve">scientific, </w:t>
      </w:r>
      <w:r>
        <w:rPr>
          <w:rFonts w:ascii="Arial" w:hAnsi="Arial" w:cs="Arial"/>
          <w:color w:val="444444"/>
          <w:sz w:val="21"/>
          <w:szCs w:val="21"/>
        </w:rPr>
        <w:t xml:space="preserve">veterinary </w:t>
      </w:r>
      <w:r w:rsidR="00AE3E37">
        <w:rPr>
          <w:rFonts w:ascii="Arial" w:hAnsi="Arial" w:cs="Arial"/>
          <w:color w:val="545454"/>
          <w:sz w:val="21"/>
          <w:szCs w:val="21"/>
        </w:rPr>
        <w:t>medical</w:t>
      </w:r>
      <w:r>
        <w:rPr>
          <w:rFonts w:ascii="Arial" w:hAnsi="Arial" w:cs="Arial"/>
          <w:color w:val="545454"/>
          <w:sz w:val="21"/>
          <w:szCs w:val="21"/>
        </w:rPr>
        <w:t xml:space="preserve"> or </w:t>
      </w:r>
      <w:r>
        <w:rPr>
          <w:rFonts w:ascii="Arial" w:hAnsi="Arial" w:cs="Arial"/>
          <w:color w:val="444444"/>
          <w:sz w:val="21"/>
          <w:szCs w:val="21"/>
        </w:rPr>
        <w:t xml:space="preserve">animal welfare considerations that </w:t>
      </w:r>
      <w:r>
        <w:rPr>
          <w:rFonts w:ascii="Arial" w:hAnsi="Arial" w:cs="Arial"/>
          <w:color w:val="545454"/>
          <w:sz w:val="21"/>
          <w:szCs w:val="21"/>
        </w:rPr>
        <w:t xml:space="preserve">justify this </w:t>
      </w:r>
      <w:r>
        <w:rPr>
          <w:rFonts w:ascii="Arial" w:hAnsi="Arial" w:cs="Arial"/>
          <w:color w:val="444444"/>
          <w:sz w:val="21"/>
          <w:szCs w:val="21"/>
        </w:rPr>
        <w:t>departure</w:t>
      </w:r>
    </w:p>
    <w:p w:rsidR="00AE3E37" w:rsidRDefault="00AE3E37" w:rsidP="00116970">
      <w:pPr>
        <w:autoSpaceDE w:val="0"/>
        <w:autoSpaceDN w:val="0"/>
        <w:adjustRightInd w:val="0"/>
        <w:spacing w:after="0" w:line="240" w:lineRule="auto"/>
        <w:rPr>
          <w:rFonts w:ascii="Arial" w:hAnsi="Arial" w:cs="Arial"/>
          <w:color w:val="444444"/>
          <w:sz w:val="21"/>
          <w:szCs w:val="21"/>
        </w:rPr>
      </w:pPr>
    </w:p>
    <w:p w:rsidR="0045467D" w:rsidRDefault="0045467D" w:rsidP="0045467D">
      <w:pPr>
        <w:pStyle w:val="Default"/>
        <w:rPr>
          <w:color w:val="auto"/>
          <w:sz w:val="20"/>
          <w:szCs w:val="20"/>
        </w:rPr>
      </w:pPr>
    </w:p>
    <w:p w:rsidR="00116970" w:rsidRPr="00AE3E37" w:rsidRDefault="0045467D" w:rsidP="0045467D">
      <w:pPr>
        <w:autoSpaceDE w:val="0"/>
        <w:autoSpaceDN w:val="0"/>
        <w:adjustRightInd w:val="0"/>
        <w:spacing w:after="0" w:line="240" w:lineRule="auto"/>
        <w:rPr>
          <w:rFonts w:ascii="Arial" w:hAnsi="Arial" w:cs="Arial"/>
          <w:b/>
          <w:sz w:val="21"/>
          <w:szCs w:val="21"/>
        </w:rPr>
      </w:pPr>
      <w:r w:rsidRPr="00554BB8">
        <w:rPr>
          <w:rFonts w:ascii="Arial" w:hAnsi="Arial" w:cs="Arial"/>
          <w:b/>
          <w:bCs/>
          <w:sz w:val="20"/>
          <w:szCs w:val="20"/>
        </w:rPr>
        <w:t>►</w:t>
      </w:r>
      <w:r w:rsidR="00116970" w:rsidRPr="00AE3E37">
        <w:rPr>
          <w:rFonts w:ascii="Arial" w:hAnsi="Arial" w:cs="Arial"/>
          <w:b/>
          <w:sz w:val="21"/>
          <w:szCs w:val="21"/>
        </w:rPr>
        <w:t xml:space="preserve">After having been single housed, male mice routinely fight when social housing is attempted. </w:t>
      </w:r>
      <w:r w:rsidR="00AE3E37">
        <w:rPr>
          <w:rFonts w:ascii="Arial" w:hAnsi="Arial" w:cs="Arial"/>
          <w:b/>
          <w:sz w:val="21"/>
          <w:szCs w:val="21"/>
        </w:rPr>
        <w:t xml:space="preserve">Single </w:t>
      </w:r>
      <w:r w:rsidR="00116970" w:rsidRPr="00AE3E37">
        <w:rPr>
          <w:rFonts w:ascii="Arial" w:hAnsi="Arial" w:cs="Arial"/>
          <w:b/>
          <w:sz w:val="21"/>
          <w:szCs w:val="21"/>
        </w:rPr>
        <w:t xml:space="preserve">housing is required during running wheel studies because data is collected from a single animal; </w:t>
      </w:r>
      <w:r w:rsidR="00AE3E37">
        <w:rPr>
          <w:rFonts w:ascii="Arial" w:hAnsi="Arial" w:cs="Arial"/>
          <w:b/>
          <w:sz w:val="21"/>
          <w:szCs w:val="21"/>
        </w:rPr>
        <w:t xml:space="preserve">the </w:t>
      </w:r>
      <w:r w:rsidR="00116970" w:rsidRPr="00AE3E37">
        <w:rPr>
          <w:rFonts w:ascii="Arial" w:hAnsi="Arial" w:cs="Arial"/>
          <w:b/>
          <w:sz w:val="21"/>
          <w:szCs w:val="21"/>
        </w:rPr>
        <w:t>instrument cannot distinguish between animals. Nesting study mice are only singly to score next building</w:t>
      </w:r>
      <w:r w:rsidR="00AE3E37" w:rsidRPr="00AE3E37">
        <w:rPr>
          <w:rFonts w:ascii="Arial" w:hAnsi="Arial" w:cs="Arial"/>
          <w:b/>
          <w:sz w:val="21"/>
          <w:szCs w:val="21"/>
        </w:rPr>
        <w:t xml:space="preserve">; </w:t>
      </w:r>
      <w:r w:rsidR="00116970" w:rsidRPr="00AE3E37">
        <w:rPr>
          <w:rFonts w:ascii="Arial" w:hAnsi="Arial" w:cs="Arial"/>
          <w:b/>
          <w:sz w:val="21"/>
          <w:szCs w:val="21"/>
        </w:rPr>
        <w:t xml:space="preserve">they are housed very briefly (less than 24 h). Nesting animals may be rehoused with </w:t>
      </w:r>
      <w:proofErr w:type="spellStart"/>
      <w:r w:rsidR="00116970" w:rsidRPr="00AE3E37">
        <w:rPr>
          <w:rFonts w:ascii="Arial" w:hAnsi="Arial" w:cs="Arial"/>
          <w:b/>
          <w:sz w:val="21"/>
          <w:szCs w:val="21"/>
        </w:rPr>
        <w:t>cagemates</w:t>
      </w:r>
      <w:proofErr w:type="spellEnd"/>
      <w:r w:rsidR="00116970" w:rsidRPr="00AE3E37">
        <w:rPr>
          <w:rFonts w:ascii="Arial" w:hAnsi="Arial" w:cs="Arial"/>
          <w:b/>
          <w:sz w:val="21"/>
          <w:szCs w:val="21"/>
        </w:rPr>
        <w:t xml:space="preserve"> when</w:t>
      </w:r>
      <w:r w:rsidR="00AE3E37" w:rsidRPr="00AE3E37">
        <w:rPr>
          <w:rFonts w:ascii="Arial" w:hAnsi="Arial" w:cs="Arial"/>
          <w:b/>
          <w:sz w:val="21"/>
          <w:szCs w:val="21"/>
        </w:rPr>
        <w:t xml:space="preserve"> </w:t>
      </w:r>
      <w:r w:rsidR="00116970" w:rsidRPr="00AE3E37">
        <w:rPr>
          <w:rFonts w:ascii="Arial" w:hAnsi="Arial" w:cs="Arial"/>
          <w:b/>
          <w:sz w:val="21"/>
          <w:szCs w:val="21"/>
        </w:rPr>
        <w:t>testing is completed</w:t>
      </w:r>
      <w:r w:rsidR="00AE3E37" w:rsidRPr="00AE3E37">
        <w:rPr>
          <w:rFonts w:ascii="Arial" w:hAnsi="Arial" w:cs="Arial"/>
          <w:b/>
          <w:sz w:val="21"/>
          <w:szCs w:val="21"/>
        </w:rPr>
        <w:t>.</w:t>
      </w:r>
    </w:p>
    <w:p w:rsidR="00554BB8" w:rsidRDefault="00554BB8" w:rsidP="00554BB8">
      <w:pPr>
        <w:pStyle w:val="Default"/>
        <w:jc w:val="center"/>
        <w:rPr>
          <w:b/>
          <w:bCs/>
          <w:sz w:val="20"/>
          <w:szCs w:val="20"/>
        </w:rPr>
      </w:pPr>
    </w:p>
    <w:p w:rsidR="00554BB8" w:rsidRDefault="00554BB8" w:rsidP="00554BB8">
      <w:pPr>
        <w:pStyle w:val="Default"/>
        <w:jc w:val="center"/>
        <w:rPr>
          <w:b/>
          <w:bCs/>
          <w:sz w:val="20"/>
          <w:szCs w:val="20"/>
        </w:rPr>
      </w:pPr>
    </w:p>
    <w:p w:rsidR="00AE3E37" w:rsidRDefault="00AE3E37" w:rsidP="00554BB8">
      <w:pPr>
        <w:pStyle w:val="Default"/>
        <w:jc w:val="center"/>
        <w:rPr>
          <w:b/>
          <w:bCs/>
          <w:u w:val="single"/>
        </w:rPr>
      </w:pPr>
    </w:p>
    <w:p w:rsidR="00AE3E37" w:rsidRDefault="00AE3E37" w:rsidP="00554BB8">
      <w:pPr>
        <w:pStyle w:val="Default"/>
        <w:jc w:val="center"/>
        <w:rPr>
          <w:b/>
          <w:bCs/>
          <w:u w:val="single"/>
        </w:rPr>
      </w:pPr>
    </w:p>
    <w:p w:rsidR="00AE3E37" w:rsidRDefault="00AE3E37" w:rsidP="00554BB8">
      <w:pPr>
        <w:pStyle w:val="Default"/>
        <w:jc w:val="center"/>
        <w:rPr>
          <w:b/>
          <w:bCs/>
          <w:u w:val="single"/>
        </w:rPr>
      </w:pPr>
    </w:p>
    <w:p w:rsidR="00AE3E37" w:rsidRDefault="00AE3E37" w:rsidP="00554BB8">
      <w:pPr>
        <w:pStyle w:val="Default"/>
        <w:jc w:val="center"/>
        <w:rPr>
          <w:b/>
          <w:bCs/>
          <w:u w:val="single"/>
        </w:rPr>
      </w:pPr>
    </w:p>
    <w:p w:rsidR="00AE3E37" w:rsidRDefault="00AE3E37" w:rsidP="00554BB8">
      <w:pPr>
        <w:pStyle w:val="Default"/>
        <w:jc w:val="center"/>
        <w:rPr>
          <w:b/>
          <w:bCs/>
          <w:u w:val="single"/>
        </w:rPr>
      </w:pPr>
    </w:p>
    <w:p w:rsidR="00AE3E37" w:rsidRDefault="00AE3E37" w:rsidP="00554BB8">
      <w:pPr>
        <w:pStyle w:val="Default"/>
        <w:jc w:val="center"/>
        <w:rPr>
          <w:b/>
          <w:bCs/>
          <w:u w:val="single"/>
        </w:rPr>
      </w:pPr>
    </w:p>
    <w:p w:rsidR="00AE3E37" w:rsidRDefault="00AE3E37" w:rsidP="00845085">
      <w:pPr>
        <w:pStyle w:val="Default"/>
        <w:rPr>
          <w:b/>
          <w:bCs/>
          <w:u w:val="single"/>
        </w:rPr>
      </w:pPr>
    </w:p>
    <w:p w:rsidR="00AE3E37" w:rsidRDefault="00AE3E37" w:rsidP="00554BB8">
      <w:pPr>
        <w:pStyle w:val="Default"/>
        <w:jc w:val="center"/>
        <w:rPr>
          <w:b/>
          <w:bCs/>
          <w:u w:val="single"/>
        </w:rPr>
      </w:pPr>
    </w:p>
    <w:p w:rsidR="00554BB8" w:rsidRPr="00554BB8" w:rsidRDefault="00554BB8" w:rsidP="00554BB8">
      <w:pPr>
        <w:pStyle w:val="Default"/>
        <w:jc w:val="center"/>
        <w:rPr>
          <w:b/>
          <w:bCs/>
          <w:u w:val="single"/>
        </w:rPr>
      </w:pPr>
      <w:r w:rsidRPr="00554BB8">
        <w:rPr>
          <w:b/>
          <w:bCs/>
          <w:u w:val="single"/>
        </w:rPr>
        <w:t>Example #2</w:t>
      </w:r>
    </w:p>
    <w:p w:rsidR="00554BB8" w:rsidRPr="00554BB8" w:rsidRDefault="00554BB8" w:rsidP="00554BB8">
      <w:pPr>
        <w:pStyle w:val="Default"/>
        <w:jc w:val="center"/>
        <w:rPr>
          <w:sz w:val="20"/>
          <w:szCs w:val="20"/>
        </w:rPr>
      </w:pPr>
      <w:r w:rsidRPr="00554BB8">
        <w:rPr>
          <w:b/>
          <w:bCs/>
          <w:sz w:val="20"/>
          <w:szCs w:val="20"/>
        </w:rPr>
        <w:t>ACORP Appendix 9</w:t>
      </w:r>
    </w:p>
    <w:p w:rsidR="00554BB8" w:rsidRPr="00554BB8" w:rsidRDefault="00554BB8" w:rsidP="00554BB8">
      <w:pPr>
        <w:pStyle w:val="Default"/>
        <w:jc w:val="center"/>
        <w:rPr>
          <w:b/>
          <w:bCs/>
          <w:i/>
          <w:iCs/>
          <w:sz w:val="20"/>
          <w:szCs w:val="20"/>
        </w:rPr>
      </w:pPr>
      <w:r w:rsidRPr="00554BB8">
        <w:rPr>
          <w:b/>
          <w:bCs/>
          <w:sz w:val="20"/>
          <w:szCs w:val="20"/>
        </w:rPr>
        <w:t xml:space="preserve">DEPARTURES FROM “MUST” AND “SHOULD” STANDARDS IN THE </w:t>
      </w:r>
      <w:r w:rsidRPr="00554BB8">
        <w:rPr>
          <w:b/>
          <w:bCs/>
          <w:i/>
          <w:iCs/>
          <w:sz w:val="20"/>
          <w:szCs w:val="20"/>
        </w:rPr>
        <w:t>GUIDE (2011)</w:t>
      </w:r>
    </w:p>
    <w:p w:rsidR="00554BB8" w:rsidRPr="00554BB8" w:rsidRDefault="00554BB8" w:rsidP="00554BB8">
      <w:pPr>
        <w:pStyle w:val="Default"/>
        <w:jc w:val="center"/>
        <w:rPr>
          <w:sz w:val="20"/>
          <w:szCs w:val="20"/>
        </w:rPr>
      </w:pPr>
    </w:p>
    <w:p w:rsidR="00554BB8" w:rsidRPr="00554BB8" w:rsidRDefault="00554BB8" w:rsidP="00554BB8">
      <w:pPr>
        <w:autoSpaceDE w:val="0"/>
        <w:autoSpaceDN w:val="0"/>
        <w:adjustRightInd w:val="0"/>
        <w:spacing w:after="0" w:line="240" w:lineRule="auto"/>
        <w:rPr>
          <w:rFonts w:ascii="Arial" w:hAnsi="Arial" w:cs="Arial"/>
          <w:sz w:val="20"/>
          <w:szCs w:val="20"/>
        </w:rPr>
      </w:pPr>
      <w:r w:rsidRPr="00554BB8">
        <w:rPr>
          <w:rFonts w:ascii="Arial" w:hAnsi="Arial" w:cs="Arial"/>
          <w:sz w:val="20"/>
          <w:szCs w:val="20"/>
        </w:rPr>
        <w:t xml:space="preserve">For each IACUC-approved “departure” of this protocol from a “Must” or “Should” standard in the </w:t>
      </w:r>
      <w:r w:rsidRPr="00554BB8">
        <w:rPr>
          <w:rFonts w:ascii="Arial" w:hAnsi="Arial" w:cs="Arial"/>
          <w:i/>
          <w:iCs/>
          <w:sz w:val="20"/>
          <w:szCs w:val="20"/>
        </w:rPr>
        <w:t>Guide</w:t>
      </w:r>
      <w:r w:rsidRPr="00554BB8">
        <w:rPr>
          <w:rFonts w:ascii="Arial" w:hAnsi="Arial" w:cs="Arial"/>
          <w:sz w:val="20"/>
          <w:szCs w:val="20"/>
        </w:rPr>
        <w:t>, provide the following information. (Consult the IACUC or the Attending Veterinarian for help in determining whether any “departures” are involved.):</w:t>
      </w:r>
    </w:p>
    <w:p w:rsidR="00554BB8" w:rsidRPr="00554BB8" w:rsidRDefault="00554BB8" w:rsidP="00516AC8">
      <w:pPr>
        <w:autoSpaceDE w:val="0"/>
        <w:autoSpaceDN w:val="0"/>
        <w:adjustRightInd w:val="0"/>
        <w:spacing w:after="0" w:line="240" w:lineRule="auto"/>
        <w:rPr>
          <w:rFonts w:ascii="Arial" w:hAnsi="Arial" w:cs="Arial"/>
          <w:sz w:val="20"/>
          <w:szCs w:val="20"/>
        </w:rPr>
      </w:pPr>
    </w:p>
    <w:p w:rsidR="00554BB8" w:rsidRPr="00554BB8" w:rsidRDefault="00554BB8" w:rsidP="00554BB8">
      <w:pPr>
        <w:pStyle w:val="Default"/>
        <w:rPr>
          <w:sz w:val="20"/>
          <w:szCs w:val="20"/>
        </w:rPr>
      </w:pPr>
      <w:r w:rsidRPr="00554BB8">
        <w:rPr>
          <w:sz w:val="20"/>
          <w:szCs w:val="20"/>
        </w:rPr>
        <w:t xml:space="preserve">Copy the lines below for each departure. </w:t>
      </w:r>
    </w:p>
    <w:p w:rsidR="00554BB8" w:rsidRPr="00554BB8" w:rsidRDefault="00554BB8" w:rsidP="00554BB8">
      <w:pPr>
        <w:pStyle w:val="Default"/>
        <w:rPr>
          <w:i/>
          <w:iCs/>
          <w:sz w:val="20"/>
          <w:szCs w:val="20"/>
        </w:rPr>
      </w:pPr>
      <w:r w:rsidRPr="00554BB8">
        <w:rPr>
          <w:sz w:val="20"/>
          <w:szCs w:val="20"/>
        </w:rPr>
        <w:t xml:space="preserve">Briefly summarize the “Must” or “Should” standard, and provide the number(s) of the page(s) on which it appears in the </w:t>
      </w:r>
      <w:r w:rsidRPr="00554BB8">
        <w:rPr>
          <w:i/>
          <w:iCs/>
          <w:sz w:val="20"/>
          <w:szCs w:val="20"/>
        </w:rPr>
        <w:t>Guide.</w:t>
      </w:r>
    </w:p>
    <w:p w:rsidR="00554BB8" w:rsidRPr="00554BB8" w:rsidRDefault="00554BB8" w:rsidP="00554BB8">
      <w:pPr>
        <w:pStyle w:val="Default"/>
        <w:rPr>
          <w:sz w:val="20"/>
          <w:szCs w:val="20"/>
        </w:rPr>
      </w:pPr>
      <w:r w:rsidRPr="00554BB8">
        <w:rPr>
          <w:i/>
          <w:iCs/>
          <w:sz w:val="20"/>
          <w:szCs w:val="20"/>
        </w:rPr>
        <w:t xml:space="preserve"> </w:t>
      </w:r>
    </w:p>
    <w:p w:rsidR="00554BB8" w:rsidRPr="00554BB8" w:rsidRDefault="00554BB8" w:rsidP="00554BB8">
      <w:pPr>
        <w:pStyle w:val="Default"/>
        <w:rPr>
          <w:sz w:val="20"/>
          <w:szCs w:val="20"/>
        </w:rPr>
      </w:pPr>
      <w:r w:rsidRPr="00554BB8">
        <w:rPr>
          <w:b/>
          <w:bCs/>
          <w:sz w:val="20"/>
          <w:szCs w:val="20"/>
        </w:rPr>
        <w:t xml:space="preserve">► Euthanasia by Decapitation without </w:t>
      </w:r>
      <w:proofErr w:type="spellStart"/>
      <w:r w:rsidRPr="00554BB8">
        <w:rPr>
          <w:b/>
          <w:bCs/>
          <w:sz w:val="20"/>
          <w:szCs w:val="20"/>
        </w:rPr>
        <w:t>anaesthesia</w:t>
      </w:r>
      <w:proofErr w:type="spellEnd"/>
      <w:r w:rsidRPr="00554BB8">
        <w:rPr>
          <w:b/>
          <w:bCs/>
          <w:sz w:val="20"/>
          <w:szCs w:val="20"/>
        </w:rPr>
        <w:t xml:space="preserve">: </w:t>
      </w:r>
    </w:p>
    <w:p w:rsidR="00554BB8" w:rsidRPr="00554BB8" w:rsidRDefault="00554BB8" w:rsidP="00554BB8">
      <w:pPr>
        <w:pStyle w:val="Default"/>
        <w:rPr>
          <w:sz w:val="20"/>
          <w:szCs w:val="20"/>
        </w:rPr>
      </w:pPr>
      <w:r w:rsidRPr="00554BB8">
        <w:rPr>
          <w:b/>
          <w:bCs/>
          <w:sz w:val="20"/>
          <w:szCs w:val="20"/>
        </w:rPr>
        <w:t xml:space="preserve">AVMA Guidelines (2013) Page 61, Section S2.2.2.3: Small Lab Animals (Rats), Acceptable with Conditions Methods, Physical methods, Decapitation </w:t>
      </w:r>
    </w:p>
    <w:p w:rsidR="00554BB8" w:rsidRPr="00554BB8" w:rsidRDefault="00554BB8" w:rsidP="00554BB8">
      <w:pPr>
        <w:autoSpaceDE w:val="0"/>
        <w:autoSpaceDN w:val="0"/>
        <w:adjustRightInd w:val="0"/>
        <w:spacing w:after="0" w:line="240" w:lineRule="auto"/>
        <w:rPr>
          <w:rFonts w:ascii="Arial" w:hAnsi="Arial" w:cs="Arial"/>
          <w:sz w:val="20"/>
          <w:szCs w:val="20"/>
        </w:rPr>
      </w:pPr>
      <w:r w:rsidRPr="00554BB8">
        <w:rPr>
          <w:rFonts w:ascii="Arial" w:hAnsi="Arial" w:cs="Arial"/>
          <w:b/>
          <w:bCs/>
          <w:sz w:val="20"/>
          <w:szCs w:val="20"/>
        </w:rPr>
        <w:t>“Decapitation is used in lab settings because it yields tissues uncontaminated by chemical agents. Loss of cortical function is rapid and occurs within 5-30 seconds. ”</w:t>
      </w:r>
    </w:p>
    <w:p w:rsidR="00554BB8" w:rsidRPr="00554BB8" w:rsidRDefault="00554BB8" w:rsidP="00516AC8">
      <w:pPr>
        <w:autoSpaceDE w:val="0"/>
        <w:autoSpaceDN w:val="0"/>
        <w:adjustRightInd w:val="0"/>
        <w:spacing w:after="0" w:line="240" w:lineRule="auto"/>
        <w:rPr>
          <w:rFonts w:ascii="Arial" w:hAnsi="Arial" w:cs="Arial"/>
          <w:sz w:val="20"/>
          <w:szCs w:val="20"/>
        </w:rPr>
      </w:pPr>
    </w:p>
    <w:p w:rsidR="00554BB8" w:rsidRPr="00554BB8" w:rsidRDefault="00554BB8" w:rsidP="00554BB8">
      <w:pPr>
        <w:pStyle w:val="Default"/>
        <w:rPr>
          <w:sz w:val="20"/>
          <w:szCs w:val="20"/>
        </w:rPr>
      </w:pPr>
      <w:r w:rsidRPr="00554BB8">
        <w:rPr>
          <w:sz w:val="20"/>
          <w:szCs w:val="20"/>
        </w:rPr>
        <w:t xml:space="preserve">Describe the specific alternate standard(s) that will be met on this protocol, and how they will be monitored. </w:t>
      </w:r>
    </w:p>
    <w:p w:rsidR="00554BB8" w:rsidRPr="00554BB8" w:rsidRDefault="00554BB8" w:rsidP="00554BB8">
      <w:pPr>
        <w:pStyle w:val="Default"/>
        <w:rPr>
          <w:sz w:val="20"/>
          <w:szCs w:val="20"/>
        </w:rPr>
      </w:pPr>
      <w:r w:rsidRPr="00554BB8">
        <w:rPr>
          <w:sz w:val="20"/>
          <w:szCs w:val="20"/>
        </w:rPr>
        <w:t xml:space="preserve">► </w:t>
      </w:r>
      <w:r w:rsidRPr="00554BB8">
        <w:rPr>
          <w:b/>
          <w:bCs/>
          <w:sz w:val="20"/>
          <w:szCs w:val="20"/>
        </w:rPr>
        <w:t xml:space="preserve">Decapitation is acceptable with conditions for rodents: </w:t>
      </w:r>
    </w:p>
    <w:p w:rsidR="00554BB8" w:rsidRPr="00554BB8" w:rsidRDefault="00554BB8" w:rsidP="00554BB8">
      <w:pPr>
        <w:pStyle w:val="Default"/>
        <w:spacing w:after="36"/>
        <w:rPr>
          <w:sz w:val="20"/>
          <w:szCs w:val="20"/>
        </w:rPr>
      </w:pPr>
      <w:r w:rsidRPr="00554BB8">
        <w:rPr>
          <w:b/>
          <w:bCs/>
          <w:sz w:val="20"/>
          <w:szCs w:val="20"/>
        </w:rPr>
        <w:t xml:space="preserve">1. Use of a specialized rat guillotine, maintained in good condition with sharp blades. </w:t>
      </w:r>
    </w:p>
    <w:p w:rsidR="00554BB8" w:rsidRPr="00554BB8" w:rsidRDefault="00554BB8" w:rsidP="00554BB8">
      <w:pPr>
        <w:pStyle w:val="Default"/>
        <w:spacing w:after="36"/>
        <w:rPr>
          <w:sz w:val="20"/>
          <w:szCs w:val="20"/>
        </w:rPr>
      </w:pPr>
      <w:r w:rsidRPr="00554BB8">
        <w:rPr>
          <w:b/>
          <w:bCs/>
          <w:sz w:val="20"/>
          <w:szCs w:val="20"/>
        </w:rPr>
        <w:t xml:space="preserve">2. Personnel will be or have been trained on anaesthetized and/or dead animals to demonstrate proficiency. Only trained personnel are allowed to euthanize animals on this protocol. </w:t>
      </w:r>
    </w:p>
    <w:p w:rsidR="00554BB8" w:rsidRPr="00554BB8" w:rsidRDefault="00554BB8" w:rsidP="00554BB8">
      <w:pPr>
        <w:pStyle w:val="Default"/>
        <w:rPr>
          <w:sz w:val="20"/>
          <w:szCs w:val="20"/>
        </w:rPr>
      </w:pPr>
      <w:r w:rsidRPr="00554BB8">
        <w:rPr>
          <w:b/>
          <w:bCs/>
          <w:sz w:val="20"/>
          <w:szCs w:val="20"/>
        </w:rPr>
        <w:t>3. We will use restraints (</w:t>
      </w:r>
      <w:proofErr w:type="spellStart"/>
      <w:r w:rsidRPr="00554BB8">
        <w:rPr>
          <w:b/>
          <w:bCs/>
          <w:sz w:val="20"/>
          <w:szCs w:val="20"/>
        </w:rPr>
        <w:t>Decapicones</w:t>
      </w:r>
      <w:proofErr w:type="spellEnd"/>
      <w:r w:rsidRPr="00554BB8">
        <w:rPr>
          <w:b/>
          <w:bCs/>
          <w:sz w:val="20"/>
          <w:szCs w:val="20"/>
        </w:rPr>
        <w:t xml:space="preserve">, transparent plastic cones open at the end) to prevent excess moving around of rats just prior to decapitation, which allows the procedure to be done quickly and reduce unnecessary distress on the animals. </w:t>
      </w:r>
    </w:p>
    <w:p w:rsidR="00516AC8" w:rsidRPr="00554BB8" w:rsidRDefault="00516AC8" w:rsidP="00516AC8">
      <w:pPr>
        <w:autoSpaceDE w:val="0"/>
        <w:autoSpaceDN w:val="0"/>
        <w:adjustRightInd w:val="0"/>
        <w:spacing w:after="0" w:line="240" w:lineRule="auto"/>
        <w:rPr>
          <w:rFonts w:ascii="Arial" w:hAnsi="Arial" w:cs="Arial"/>
          <w:sz w:val="20"/>
          <w:szCs w:val="20"/>
        </w:rPr>
      </w:pPr>
    </w:p>
    <w:p w:rsidR="00554BB8" w:rsidRPr="00554BB8" w:rsidRDefault="00554BB8" w:rsidP="00554BB8">
      <w:pPr>
        <w:pStyle w:val="Default"/>
        <w:rPr>
          <w:sz w:val="20"/>
          <w:szCs w:val="20"/>
        </w:rPr>
      </w:pPr>
      <w:r w:rsidRPr="00554BB8">
        <w:rPr>
          <w:sz w:val="20"/>
          <w:szCs w:val="20"/>
        </w:rPr>
        <w:t xml:space="preserve">Provide the scientific, veterinary </w:t>
      </w:r>
      <w:proofErr w:type="gramStart"/>
      <w:r w:rsidRPr="00554BB8">
        <w:rPr>
          <w:sz w:val="20"/>
          <w:szCs w:val="20"/>
        </w:rPr>
        <w:t>medical,</w:t>
      </w:r>
      <w:proofErr w:type="gramEnd"/>
      <w:r w:rsidRPr="00554BB8">
        <w:rPr>
          <w:sz w:val="20"/>
          <w:szCs w:val="20"/>
        </w:rPr>
        <w:t xml:space="preserve"> or animal welfare considerations that justify this departure </w:t>
      </w:r>
    </w:p>
    <w:p w:rsidR="0045467D" w:rsidRDefault="0045467D" w:rsidP="0045467D">
      <w:pPr>
        <w:pStyle w:val="Default"/>
        <w:rPr>
          <w:color w:val="auto"/>
          <w:sz w:val="20"/>
          <w:szCs w:val="20"/>
        </w:rPr>
      </w:pPr>
    </w:p>
    <w:p w:rsidR="00554BB8" w:rsidRPr="00554BB8" w:rsidRDefault="0045467D" w:rsidP="0045467D">
      <w:pPr>
        <w:pStyle w:val="Default"/>
        <w:rPr>
          <w:sz w:val="20"/>
          <w:szCs w:val="20"/>
        </w:rPr>
      </w:pPr>
      <w:r w:rsidRPr="00554BB8">
        <w:rPr>
          <w:b/>
          <w:bCs/>
          <w:sz w:val="20"/>
          <w:szCs w:val="20"/>
        </w:rPr>
        <w:t>►</w:t>
      </w:r>
      <w:r w:rsidR="00554BB8" w:rsidRPr="00554BB8">
        <w:rPr>
          <w:b/>
          <w:bCs/>
          <w:sz w:val="20"/>
          <w:szCs w:val="20"/>
        </w:rPr>
        <w:t>In this study, we plan to determine post-mortem levels of monoamines (serotonin and dopamine) and monoamine receptor levels in brain regions involved in depression. Inhalant agents and barbiturates are documented to alter monoamine transporter function (el-</w:t>
      </w:r>
      <w:proofErr w:type="spellStart"/>
      <w:r w:rsidR="00554BB8" w:rsidRPr="00554BB8">
        <w:rPr>
          <w:b/>
          <w:bCs/>
          <w:sz w:val="20"/>
          <w:szCs w:val="20"/>
        </w:rPr>
        <w:t>Maghrabi</w:t>
      </w:r>
      <w:proofErr w:type="spellEnd"/>
      <w:r w:rsidR="00554BB8" w:rsidRPr="00554BB8">
        <w:rPr>
          <w:b/>
          <w:bCs/>
          <w:sz w:val="20"/>
          <w:szCs w:val="20"/>
        </w:rPr>
        <w:t xml:space="preserve"> and </w:t>
      </w:r>
      <w:proofErr w:type="spellStart"/>
      <w:proofErr w:type="gramStart"/>
      <w:r w:rsidR="00554BB8" w:rsidRPr="00554BB8">
        <w:rPr>
          <w:b/>
          <w:bCs/>
          <w:sz w:val="20"/>
          <w:szCs w:val="20"/>
        </w:rPr>
        <w:t>Eckenhoff</w:t>
      </w:r>
      <w:proofErr w:type="spellEnd"/>
      <w:r w:rsidR="00554BB8" w:rsidRPr="00554BB8">
        <w:rPr>
          <w:b/>
          <w:bCs/>
          <w:sz w:val="20"/>
          <w:szCs w:val="20"/>
        </w:rPr>
        <w:t>.,</w:t>
      </w:r>
      <w:proofErr w:type="gramEnd"/>
      <w:r w:rsidR="00554BB8" w:rsidRPr="00554BB8">
        <w:rPr>
          <w:b/>
          <w:bCs/>
          <w:sz w:val="20"/>
          <w:szCs w:val="20"/>
        </w:rPr>
        <w:t xml:space="preserve"> 1993; Fink-Jensen et al., 1994; </w:t>
      </w:r>
      <w:proofErr w:type="spellStart"/>
      <w:r w:rsidR="00554BB8" w:rsidRPr="00554BB8">
        <w:rPr>
          <w:b/>
          <w:bCs/>
          <w:sz w:val="20"/>
          <w:szCs w:val="20"/>
        </w:rPr>
        <w:t>Mantz</w:t>
      </w:r>
      <w:proofErr w:type="spellEnd"/>
      <w:r w:rsidR="00554BB8" w:rsidRPr="00554BB8">
        <w:rPr>
          <w:b/>
          <w:bCs/>
          <w:sz w:val="20"/>
          <w:szCs w:val="20"/>
        </w:rPr>
        <w:t xml:space="preserve"> et al., 1994) and would prevent accurate measurement of rat brain monoamines in our study. A physical method of euthanasia without sedation is therefore necessary in this study. </w:t>
      </w:r>
    </w:p>
    <w:p w:rsidR="00554BB8" w:rsidRPr="00554BB8" w:rsidRDefault="00554BB8" w:rsidP="00554BB8">
      <w:pPr>
        <w:autoSpaceDE w:val="0"/>
        <w:autoSpaceDN w:val="0"/>
        <w:adjustRightInd w:val="0"/>
        <w:spacing w:after="0" w:line="240" w:lineRule="auto"/>
        <w:rPr>
          <w:rFonts w:ascii="Arial" w:hAnsi="Arial" w:cs="Arial"/>
          <w:sz w:val="20"/>
          <w:szCs w:val="20"/>
        </w:rPr>
      </w:pPr>
      <w:r w:rsidRPr="00554BB8">
        <w:rPr>
          <w:rFonts w:ascii="Arial" w:hAnsi="Arial" w:cs="Arial"/>
          <w:b/>
          <w:bCs/>
          <w:sz w:val="20"/>
          <w:szCs w:val="20"/>
        </w:rPr>
        <w:t xml:space="preserve">Description: </w:t>
      </w:r>
      <w:proofErr w:type="spellStart"/>
      <w:r w:rsidRPr="00554BB8">
        <w:rPr>
          <w:rFonts w:ascii="Arial" w:hAnsi="Arial" w:cs="Arial"/>
          <w:b/>
          <w:bCs/>
          <w:sz w:val="20"/>
          <w:szCs w:val="20"/>
        </w:rPr>
        <w:t>Decapicones</w:t>
      </w:r>
      <w:proofErr w:type="spellEnd"/>
      <w:r w:rsidRPr="00554BB8">
        <w:rPr>
          <w:rFonts w:ascii="Arial" w:hAnsi="Arial" w:cs="Arial"/>
          <w:b/>
          <w:bCs/>
          <w:sz w:val="20"/>
          <w:szCs w:val="20"/>
        </w:rPr>
        <w:t xml:space="preserve"> (tapered plastic tubes, Braintree Scientific Inc.) will be used to restrain rats prior to live decapitation using a guillotine, a process that is quick and relatively stress-free for the animals. The guillotine is cleaned with soap and water immediately after each use and rinsed with 70% ethanol prior to use again. The guillotine is maintained with a sharp blade to provide instant decapitation.</w:t>
      </w:r>
    </w:p>
    <w:p w:rsidR="00554BB8" w:rsidRPr="00554BB8" w:rsidRDefault="00554BB8" w:rsidP="00554BB8">
      <w:pPr>
        <w:autoSpaceDE w:val="0"/>
        <w:autoSpaceDN w:val="0"/>
        <w:adjustRightInd w:val="0"/>
        <w:spacing w:after="0" w:line="240" w:lineRule="auto"/>
        <w:rPr>
          <w:rFonts w:ascii="Arial" w:hAnsi="Arial" w:cs="Arial"/>
          <w:color w:val="000000"/>
          <w:sz w:val="20"/>
          <w:szCs w:val="20"/>
        </w:rPr>
      </w:pPr>
    </w:p>
    <w:p w:rsidR="00554BB8" w:rsidRPr="00554BB8" w:rsidRDefault="00554BB8" w:rsidP="00554BB8">
      <w:pPr>
        <w:autoSpaceDE w:val="0"/>
        <w:autoSpaceDN w:val="0"/>
        <w:adjustRightInd w:val="0"/>
        <w:spacing w:after="0" w:line="240" w:lineRule="auto"/>
        <w:rPr>
          <w:rFonts w:ascii="Arial" w:hAnsi="Arial" w:cs="Arial"/>
          <w:color w:val="000000"/>
          <w:sz w:val="20"/>
          <w:szCs w:val="20"/>
        </w:rPr>
      </w:pPr>
      <w:r w:rsidRPr="00554BB8">
        <w:rPr>
          <w:rFonts w:ascii="Arial" w:hAnsi="Arial" w:cs="Arial"/>
          <w:color w:val="000000"/>
          <w:sz w:val="20"/>
          <w:szCs w:val="20"/>
        </w:rPr>
        <w:t xml:space="preserve">• </w:t>
      </w:r>
      <w:r w:rsidRPr="00554BB8">
        <w:rPr>
          <w:rFonts w:ascii="Arial" w:hAnsi="Arial" w:cs="Arial"/>
          <w:b/>
          <w:bCs/>
          <w:color w:val="000000"/>
          <w:sz w:val="20"/>
          <w:szCs w:val="20"/>
        </w:rPr>
        <w:t>El-</w:t>
      </w:r>
      <w:proofErr w:type="spellStart"/>
      <w:r w:rsidRPr="00554BB8">
        <w:rPr>
          <w:rFonts w:ascii="Arial" w:hAnsi="Arial" w:cs="Arial"/>
          <w:b/>
          <w:bCs/>
          <w:color w:val="000000"/>
          <w:sz w:val="20"/>
          <w:szCs w:val="20"/>
        </w:rPr>
        <w:t>Maghrabi</w:t>
      </w:r>
      <w:proofErr w:type="spellEnd"/>
      <w:r w:rsidRPr="00554BB8">
        <w:rPr>
          <w:rFonts w:ascii="Arial" w:hAnsi="Arial" w:cs="Arial"/>
          <w:b/>
          <w:bCs/>
          <w:color w:val="000000"/>
          <w:sz w:val="20"/>
          <w:szCs w:val="20"/>
        </w:rPr>
        <w:t xml:space="preserve">, EA, and RG </w:t>
      </w:r>
      <w:proofErr w:type="spellStart"/>
      <w:r w:rsidRPr="00554BB8">
        <w:rPr>
          <w:rFonts w:ascii="Arial" w:hAnsi="Arial" w:cs="Arial"/>
          <w:b/>
          <w:bCs/>
          <w:color w:val="000000"/>
          <w:sz w:val="20"/>
          <w:szCs w:val="20"/>
        </w:rPr>
        <w:t>Eckenhoff</w:t>
      </w:r>
      <w:proofErr w:type="spellEnd"/>
      <w:r w:rsidRPr="00554BB8">
        <w:rPr>
          <w:rFonts w:ascii="Arial" w:hAnsi="Arial" w:cs="Arial"/>
          <w:b/>
          <w:bCs/>
          <w:color w:val="000000"/>
          <w:sz w:val="20"/>
          <w:szCs w:val="20"/>
        </w:rPr>
        <w:t xml:space="preserve"> (1993) Inhibition of dopaminergic transport in rat brain </w:t>
      </w:r>
      <w:proofErr w:type="spellStart"/>
      <w:r w:rsidRPr="00554BB8">
        <w:rPr>
          <w:rFonts w:ascii="Arial" w:hAnsi="Arial" w:cs="Arial"/>
          <w:b/>
          <w:bCs/>
          <w:color w:val="000000"/>
          <w:sz w:val="20"/>
          <w:szCs w:val="20"/>
        </w:rPr>
        <w:t>synaptosomes</w:t>
      </w:r>
      <w:proofErr w:type="spellEnd"/>
      <w:r w:rsidRPr="00554BB8">
        <w:rPr>
          <w:rFonts w:ascii="Arial" w:hAnsi="Arial" w:cs="Arial"/>
          <w:b/>
          <w:bCs/>
          <w:color w:val="000000"/>
          <w:sz w:val="20"/>
          <w:szCs w:val="20"/>
        </w:rPr>
        <w:t xml:space="preserve"> by volatile anesthetics. Anesthesiology 78: 750. </w:t>
      </w:r>
    </w:p>
    <w:p w:rsidR="00554BB8" w:rsidRPr="00554BB8" w:rsidRDefault="00554BB8" w:rsidP="00554BB8">
      <w:pPr>
        <w:autoSpaceDE w:val="0"/>
        <w:autoSpaceDN w:val="0"/>
        <w:adjustRightInd w:val="0"/>
        <w:spacing w:after="0" w:line="240" w:lineRule="auto"/>
        <w:rPr>
          <w:rFonts w:ascii="Arial" w:hAnsi="Arial" w:cs="Arial"/>
          <w:color w:val="000000"/>
          <w:sz w:val="20"/>
          <w:szCs w:val="20"/>
        </w:rPr>
      </w:pPr>
      <w:r w:rsidRPr="00554BB8">
        <w:rPr>
          <w:rFonts w:ascii="Arial" w:hAnsi="Arial" w:cs="Arial"/>
          <w:color w:val="000000"/>
          <w:sz w:val="20"/>
          <w:szCs w:val="20"/>
        </w:rPr>
        <w:t xml:space="preserve">• </w:t>
      </w:r>
      <w:r w:rsidRPr="00554BB8">
        <w:rPr>
          <w:rFonts w:ascii="Arial" w:hAnsi="Arial" w:cs="Arial"/>
          <w:b/>
          <w:bCs/>
          <w:color w:val="000000"/>
          <w:sz w:val="20"/>
          <w:szCs w:val="20"/>
        </w:rPr>
        <w:t xml:space="preserve">Fink-Jensen A, SH </w:t>
      </w:r>
      <w:proofErr w:type="spellStart"/>
      <w:r w:rsidRPr="00554BB8">
        <w:rPr>
          <w:rFonts w:ascii="Arial" w:hAnsi="Arial" w:cs="Arial"/>
          <w:b/>
          <w:bCs/>
          <w:color w:val="000000"/>
          <w:sz w:val="20"/>
          <w:szCs w:val="20"/>
        </w:rPr>
        <w:t>Ingwersen</w:t>
      </w:r>
      <w:proofErr w:type="spellEnd"/>
      <w:r w:rsidRPr="00554BB8">
        <w:rPr>
          <w:rFonts w:ascii="Arial" w:hAnsi="Arial" w:cs="Arial"/>
          <w:b/>
          <w:bCs/>
          <w:color w:val="000000"/>
          <w:sz w:val="20"/>
          <w:szCs w:val="20"/>
        </w:rPr>
        <w:t xml:space="preserve">, PG Nielsen, L Hansen, EB </w:t>
      </w:r>
      <w:proofErr w:type="spellStart"/>
      <w:r w:rsidRPr="00554BB8">
        <w:rPr>
          <w:rFonts w:ascii="Arial" w:hAnsi="Arial" w:cs="Arial"/>
          <w:b/>
          <w:bCs/>
          <w:color w:val="000000"/>
          <w:sz w:val="20"/>
          <w:szCs w:val="20"/>
        </w:rPr>
        <w:t>Neilsen</w:t>
      </w:r>
      <w:proofErr w:type="spellEnd"/>
      <w:r w:rsidRPr="00554BB8">
        <w:rPr>
          <w:rFonts w:ascii="Arial" w:hAnsi="Arial" w:cs="Arial"/>
          <w:b/>
          <w:bCs/>
          <w:color w:val="000000"/>
          <w:sz w:val="20"/>
          <w:szCs w:val="20"/>
        </w:rPr>
        <w:t xml:space="preserve"> and AJ Hansen (1994) Halothane anesthesia enhances the effect of dopamine uptake inhibition on interstitial levels of striatal dopamine. N. Sch. Arch. </w:t>
      </w:r>
      <w:proofErr w:type="spellStart"/>
      <w:r w:rsidRPr="00554BB8">
        <w:rPr>
          <w:rFonts w:ascii="Arial" w:hAnsi="Arial" w:cs="Arial"/>
          <w:b/>
          <w:bCs/>
          <w:color w:val="000000"/>
          <w:sz w:val="20"/>
          <w:szCs w:val="20"/>
        </w:rPr>
        <w:t>Pharmacol</w:t>
      </w:r>
      <w:proofErr w:type="spellEnd"/>
      <w:r w:rsidRPr="00554BB8">
        <w:rPr>
          <w:rFonts w:ascii="Arial" w:hAnsi="Arial" w:cs="Arial"/>
          <w:b/>
          <w:bCs/>
          <w:color w:val="000000"/>
          <w:sz w:val="20"/>
          <w:szCs w:val="20"/>
        </w:rPr>
        <w:t xml:space="preserve">. </w:t>
      </w:r>
      <w:proofErr w:type="gramStart"/>
      <w:r w:rsidRPr="00554BB8">
        <w:rPr>
          <w:rFonts w:ascii="Arial" w:hAnsi="Arial" w:cs="Arial"/>
          <w:b/>
          <w:bCs/>
          <w:color w:val="000000"/>
          <w:sz w:val="20"/>
          <w:szCs w:val="20"/>
        </w:rPr>
        <w:t>350:239.</w:t>
      </w:r>
      <w:proofErr w:type="gramEnd"/>
      <w:r w:rsidRPr="00554BB8">
        <w:rPr>
          <w:rFonts w:ascii="Arial" w:hAnsi="Arial" w:cs="Arial"/>
          <w:b/>
          <w:bCs/>
          <w:color w:val="000000"/>
          <w:sz w:val="20"/>
          <w:szCs w:val="20"/>
        </w:rPr>
        <w:t xml:space="preserve"> </w:t>
      </w:r>
    </w:p>
    <w:p w:rsidR="00554BB8" w:rsidRPr="00554BB8" w:rsidRDefault="00554BB8" w:rsidP="00554BB8">
      <w:pPr>
        <w:autoSpaceDE w:val="0"/>
        <w:autoSpaceDN w:val="0"/>
        <w:adjustRightInd w:val="0"/>
        <w:spacing w:after="0" w:line="240" w:lineRule="auto"/>
        <w:rPr>
          <w:rFonts w:ascii="Arial" w:hAnsi="Arial" w:cs="Arial"/>
          <w:color w:val="000000"/>
          <w:sz w:val="20"/>
          <w:szCs w:val="20"/>
        </w:rPr>
      </w:pPr>
      <w:r w:rsidRPr="00554BB8">
        <w:rPr>
          <w:rFonts w:ascii="Arial" w:hAnsi="Arial" w:cs="Arial"/>
          <w:color w:val="000000"/>
          <w:sz w:val="20"/>
          <w:szCs w:val="20"/>
        </w:rPr>
        <w:t xml:space="preserve">• </w:t>
      </w:r>
      <w:proofErr w:type="spellStart"/>
      <w:r w:rsidRPr="00554BB8">
        <w:rPr>
          <w:rFonts w:ascii="Arial" w:hAnsi="Arial" w:cs="Arial"/>
          <w:b/>
          <w:bCs/>
          <w:color w:val="000000"/>
          <w:sz w:val="20"/>
          <w:szCs w:val="20"/>
        </w:rPr>
        <w:t>Mantz</w:t>
      </w:r>
      <w:proofErr w:type="spellEnd"/>
      <w:r w:rsidRPr="00554BB8">
        <w:rPr>
          <w:rFonts w:ascii="Arial" w:hAnsi="Arial" w:cs="Arial"/>
          <w:b/>
          <w:bCs/>
          <w:color w:val="000000"/>
          <w:sz w:val="20"/>
          <w:szCs w:val="20"/>
        </w:rPr>
        <w:t xml:space="preserve">, J., C Varlet, JB </w:t>
      </w:r>
      <w:proofErr w:type="spellStart"/>
      <w:r w:rsidRPr="00554BB8">
        <w:rPr>
          <w:rFonts w:ascii="Arial" w:hAnsi="Arial" w:cs="Arial"/>
          <w:b/>
          <w:bCs/>
          <w:color w:val="000000"/>
          <w:sz w:val="20"/>
          <w:szCs w:val="20"/>
        </w:rPr>
        <w:t>Lecharny</w:t>
      </w:r>
      <w:proofErr w:type="spellEnd"/>
      <w:r w:rsidRPr="00554BB8">
        <w:rPr>
          <w:rFonts w:ascii="Arial" w:hAnsi="Arial" w:cs="Arial"/>
          <w:b/>
          <w:bCs/>
          <w:color w:val="000000"/>
          <w:sz w:val="20"/>
          <w:szCs w:val="20"/>
        </w:rPr>
        <w:t xml:space="preserve">, D </w:t>
      </w:r>
      <w:proofErr w:type="spellStart"/>
      <w:r w:rsidRPr="00554BB8">
        <w:rPr>
          <w:rFonts w:ascii="Arial" w:hAnsi="Arial" w:cs="Arial"/>
          <w:b/>
          <w:bCs/>
          <w:color w:val="000000"/>
          <w:sz w:val="20"/>
          <w:szCs w:val="20"/>
        </w:rPr>
        <w:t>Henzel</w:t>
      </w:r>
      <w:proofErr w:type="spellEnd"/>
      <w:r w:rsidRPr="00554BB8">
        <w:rPr>
          <w:rFonts w:ascii="Arial" w:hAnsi="Arial" w:cs="Arial"/>
          <w:b/>
          <w:bCs/>
          <w:color w:val="000000"/>
          <w:sz w:val="20"/>
          <w:szCs w:val="20"/>
        </w:rPr>
        <w:t xml:space="preserve">, P </w:t>
      </w:r>
      <w:proofErr w:type="spellStart"/>
      <w:r w:rsidRPr="00554BB8">
        <w:rPr>
          <w:rFonts w:ascii="Arial" w:hAnsi="Arial" w:cs="Arial"/>
          <w:b/>
          <w:bCs/>
          <w:color w:val="000000"/>
          <w:sz w:val="20"/>
          <w:szCs w:val="20"/>
        </w:rPr>
        <w:t>Lenot</w:t>
      </w:r>
      <w:proofErr w:type="spellEnd"/>
      <w:r w:rsidRPr="00554BB8">
        <w:rPr>
          <w:rFonts w:ascii="Arial" w:hAnsi="Arial" w:cs="Arial"/>
          <w:b/>
          <w:bCs/>
          <w:color w:val="000000"/>
          <w:sz w:val="20"/>
          <w:szCs w:val="20"/>
        </w:rPr>
        <w:t xml:space="preserve"> and JM </w:t>
      </w:r>
      <w:proofErr w:type="spellStart"/>
      <w:r w:rsidRPr="00554BB8">
        <w:rPr>
          <w:rFonts w:ascii="Arial" w:hAnsi="Arial" w:cs="Arial"/>
          <w:b/>
          <w:bCs/>
          <w:color w:val="000000"/>
          <w:sz w:val="20"/>
          <w:szCs w:val="20"/>
        </w:rPr>
        <w:t>Desmonts</w:t>
      </w:r>
      <w:proofErr w:type="spellEnd"/>
      <w:r w:rsidRPr="00554BB8">
        <w:rPr>
          <w:rFonts w:ascii="Arial" w:hAnsi="Arial" w:cs="Arial"/>
          <w:b/>
          <w:bCs/>
          <w:color w:val="000000"/>
          <w:sz w:val="20"/>
          <w:szCs w:val="20"/>
        </w:rPr>
        <w:t xml:space="preserve"> (1994) Effects of volatile anesthetics, thiopental and ketamine on spontaneous and depolarization-evoked dopamine release from striatal </w:t>
      </w:r>
      <w:proofErr w:type="spellStart"/>
      <w:r w:rsidRPr="00554BB8">
        <w:rPr>
          <w:rFonts w:ascii="Arial" w:hAnsi="Arial" w:cs="Arial"/>
          <w:b/>
          <w:bCs/>
          <w:color w:val="000000"/>
          <w:sz w:val="20"/>
          <w:szCs w:val="20"/>
        </w:rPr>
        <w:t>synaptosomes</w:t>
      </w:r>
      <w:proofErr w:type="spellEnd"/>
      <w:r w:rsidRPr="00554BB8">
        <w:rPr>
          <w:rFonts w:ascii="Arial" w:hAnsi="Arial" w:cs="Arial"/>
          <w:b/>
          <w:bCs/>
          <w:color w:val="000000"/>
          <w:sz w:val="20"/>
          <w:szCs w:val="20"/>
        </w:rPr>
        <w:t xml:space="preserve"> in the rat. Anesthesiology 80: 352. </w:t>
      </w:r>
    </w:p>
    <w:p w:rsidR="00554BB8" w:rsidRPr="00554BB8" w:rsidRDefault="00554BB8" w:rsidP="00516AC8">
      <w:pPr>
        <w:autoSpaceDE w:val="0"/>
        <w:autoSpaceDN w:val="0"/>
        <w:adjustRightInd w:val="0"/>
        <w:spacing w:after="0" w:line="240" w:lineRule="auto"/>
        <w:rPr>
          <w:rFonts w:ascii="Arial" w:hAnsi="Arial" w:cs="Arial"/>
          <w:sz w:val="20"/>
          <w:szCs w:val="20"/>
        </w:rPr>
      </w:pPr>
    </w:p>
    <w:p w:rsidR="00554BB8" w:rsidRDefault="00554BB8" w:rsidP="00516AC8">
      <w:pPr>
        <w:autoSpaceDE w:val="0"/>
        <w:autoSpaceDN w:val="0"/>
        <w:adjustRightInd w:val="0"/>
        <w:spacing w:after="0" w:line="240" w:lineRule="auto"/>
        <w:rPr>
          <w:rFonts w:ascii="Arial" w:hAnsi="Arial" w:cs="Arial"/>
          <w:sz w:val="20"/>
          <w:szCs w:val="20"/>
        </w:rPr>
      </w:pPr>
    </w:p>
    <w:p w:rsidR="0045467D" w:rsidRDefault="0045467D" w:rsidP="00516AC8">
      <w:pPr>
        <w:autoSpaceDE w:val="0"/>
        <w:autoSpaceDN w:val="0"/>
        <w:adjustRightInd w:val="0"/>
        <w:spacing w:after="0" w:line="240" w:lineRule="auto"/>
        <w:rPr>
          <w:rFonts w:ascii="Arial" w:hAnsi="Arial" w:cs="Arial"/>
          <w:sz w:val="20"/>
          <w:szCs w:val="20"/>
        </w:rPr>
      </w:pPr>
    </w:p>
    <w:p w:rsidR="0045467D" w:rsidRDefault="0045467D" w:rsidP="0045467D">
      <w:pPr>
        <w:pStyle w:val="Default"/>
      </w:pPr>
    </w:p>
    <w:p w:rsidR="0078071A" w:rsidRPr="0078071A" w:rsidRDefault="0078071A" w:rsidP="0045467D">
      <w:pPr>
        <w:pStyle w:val="Default"/>
        <w:jc w:val="center"/>
        <w:rPr>
          <w:b/>
          <w:bCs/>
          <w:color w:val="auto"/>
          <w:u w:val="single"/>
        </w:rPr>
      </w:pPr>
      <w:r>
        <w:rPr>
          <w:b/>
          <w:bCs/>
          <w:color w:val="auto"/>
          <w:u w:val="single"/>
        </w:rPr>
        <w:t>Example #3</w:t>
      </w:r>
    </w:p>
    <w:p w:rsidR="0045467D" w:rsidRPr="0045467D" w:rsidRDefault="0045467D" w:rsidP="0045467D">
      <w:pPr>
        <w:pStyle w:val="Default"/>
        <w:jc w:val="center"/>
        <w:rPr>
          <w:color w:val="auto"/>
          <w:sz w:val="20"/>
          <w:szCs w:val="20"/>
        </w:rPr>
      </w:pPr>
      <w:r w:rsidRPr="0045467D">
        <w:rPr>
          <w:b/>
          <w:bCs/>
          <w:color w:val="auto"/>
          <w:sz w:val="20"/>
          <w:szCs w:val="20"/>
        </w:rPr>
        <w:t>ACORP Appendix 9</w:t>
      </w:r>
    </w:p>
    <w:p w:rsidR="0045467D" w:rsidRPr="0045467D" w:rsidRDefault="0045467D" w:rsidP="0045467D">
      <w:pPr>
        <w:pStyle w:val="Default"/>
        <w:jc w:val="center"/>
        <w:rPr>
          <w:color w:val="auto"/>
          <w:sz w:val="20"/>
          <w:szCs w:val="20"/>
        </w:rPr>
      </w:pPr>
      <w:r w:rsidRPr="0045467D">
        <w:rPr>
          <w:b/>
          <w:bCs/>
          <w:color w:val="auto"/>
          <w:sz w:val="20"/>
          <w:szCs w:val="20"/>
        </w:rPr>
        <w:t xml:space="preserve">DEPARTURES FROM "MUST" AND "SHOULD" STANDARDS IN THE </w:t>
      </w:r>
      <w:r w:rsidRPr="0045467D">
        <w:rPr>
          <w:b/>
          <w:bCs/>
          <w:i/>
          <w:iCs/>
          <w:color w:val="auto"/>
          <w:sz w:val="20"/>
          <w:szCs w:val="20"/>
        </w:rPr>
        <w:t>GUIDE (2011)</w:t>
      </w:r>
    </w:p>
    <w:p w:rsidR="0045467D" w:rsidRDefault="0045467D" w:rsidP="0045467D">
      <w:pPr>
        <w:pStyle w:val="Default"/>
        <w:jc w:val="center"/>
        <w:rPr>
          <w:b/>
          <w:bCs/>
          <w:color w:val="auto"/>
          <w:sz w:val="20"/>
          <w:szCs w:val="20"/>
        </w:rPr>
      </w:pPr>
      <w:r w:rsidRPr="0045467D">
        <w:rPr>
          <w:b/>
          <w:bCs/>
          <w:color w:val="auto"/>
          <w:sz w:val="20"/>
          <w:szCs w:val="20"/>
        </w:rPr>
        <w:t>VERSION 4</w:t>
      </w:r>
    </w:p>
    <w:p w:rsidR="0045467D" w:rsidRPr="0045467D" w:rsidRDefault="0045467D" w:rsidP="0045467D">
      <w:pPr>
        <w:pStyle w:val="Default"/>
        <w:jc w:val="center"/>
        <w:rPr>
          <w:color w:val="auto"/>
          <w:sz w:val="20"/>
          <w:szCs w:val="20"/>
        </w:rPr>
      </w:pPr>
    </w:p>
    <w:p w:rsidR="0045467D" w:rsidRDefault="0045467D" w:rsidP="0045467D">
      <w:pPr>
        <w:pStyle w:val="Default"/>
        <w:rPr>
          <w:color w:val="auto"/>
          <w:sz w:val="20"/>
          <w:szCs w:val="20"/>
        </w:rPr>
      </w:pPr>
      <w:r>
        <w:rPr>
          <w:color w:val="auto"/>
          <w:sz w:val="20"/>
          <w:szCs w:val="20"/>
        </w:rPr>
        <w:t xml:space="preserve">See ACORP App. 9 Instructions, for more detailed explanations of the information requested. </w:t>
      </w:r>
    </w:p>
    <w:p w:rsidR="0045467D" w:rsidRDefault="0045467D" w:rsidP="0045467D">
      <w:pPr>
        <w:pStyle w:val="Default"/>
        <w:rPr>
          <w:color w:val="auto"/>
          <w:sz w:val="20"/>
          <w:szCs w:val="20"/>
        </w:rPr>
      </w:pPr>
    </w:p>
    <w:p w:rsidR="0045467D" w:rsidRDefault="0045467D" w:rsidP="0045467D">
      <w:pPr>
        <w:pStyle w:val="Default"/>
        <w:rPr>
          <w:color w:val="auto"/>
          <w:sz w:val="20"/>
          <w:szCs w:val="20"/>
        </w:rPr>
      </w:pPr>
      <w:r>
        <w:rPr>
          <w:color w:val="auto"/>
          <w:sz w:val="20"/>
          <w:szCs w:val="20"/>
        </w:rPr>
        <w:t xml:space="preserve">For each IACUC-approved "departure" of this protocol from a "Must" or "Should" standard in the </w:t>
      </w:r>
      <w:r>
        <w:rPr>
          <w:i/>
          <w:iCs/>
          <w:color w:val="auto"/>
          <w:sz w:val="20"/>
          <w:szCs w:val="20"/>
        </w:rPr>
        <w:t xml:space="preserve">Guide, </w:t>
      </w:r>
      <w:r>
        <w:rPr>
          <w:color w:val="auto"/>
          <w:sz w:val="20"/>
          <w:szCs w:val="20"/>
        </w:rPr>
        <w:t xml:space="preserve">provide the following information. (Consult the IACUC or the Attending Veterinarian for help in determining whether any "departures" are involved.): </w:t>
      </w:r>
    </w:p>
    <w:p w:rsidR="0045467D" w:rsidRDefault="0045467D" w:rsidP="0045467D">
      <w:pPr>
        <w:pStyle w:val="Default"/>
        <w:rPr>
          <w:color w:val="auto"/>
          <w:sz w:val="20"/>
          <w:szCs w:val="20"/>
        </w:rPr>
      </w:pPr>
    </w:p>
    <w:p w:rsidR="0045467D" w:rsidRDefault="0045467D" w:rsidP="0045467D">
      <w:pPr>
        <w:autoSpaceDE w:val="0"/>
        <w:autoSpaceDN w:val="0"/>
        <w:adjustRightInd w:val="0"/>
        <w:spacing w:after="0" w:line="240" w:lineRule="auto"/>
        <w:rPr>
          <w:sz w:val="20"/>
          <w:szCs w:val="20"/>
        </w:rPr>
      </w:pPr>
      <w:r>
        <w:rPr>
          <w:sz w:val="20"/>
          <w:szCs w:val="20"/>
        </w:rPr>
        <w:t>Copy the lines below for each departure.</w:t>
      </w:r>
    </w:p>
    <w:p w:rsidR="0045467D" w:rsidRDefault="0045467D" w:rsidP="0045467D">
      <w:pPr>
        <w:autoSpaceDE w:val="0"/>
        <w:autoSpaceDN w:val="0"/>
        <w:adjustRightInd w:val="0"/>
        <w:spacing w:after="0" w:line="240" w:lineRule="auto"/>
        <w:rPr>
          <w:sz w:val="20"/>
          <w:szCs w:val="20"/>
        </w:rPr>
      </w:pPr>
    </w:p>
    <w:p w:rsidR="0045467D" w:rsidRDefault="0045467D" w:rsidP="0045467D">
      <w:pPr>
        <w:pStyle w:val="Default"/>
        <w:rPr>
          <w:i/>
          <w:iCs/>
          <w:color w:val="auto"/>
          <w:sz w:val="20"/>
          <w:szCs w:val="20"/>
        </w:rPr>
      </w:pPr>
      <w:r>
        <w:rPr>
          <w:color w:val="auto"/>
          <w:sz w:val="20"/>
          <w:szCs w:val="20"/>
        </w:rPr>
        <w:t xml:space="preserve">Briefly summarize the "Must" or "Should" standard, and provide the number(s) of the page(s) on which it appears in the </w:t>
      </w:r>
      <w:r>
        <w:rPr>
          <w:i/>
          <w:iCs/>
          <w:color w:val="auto"/>
          <w:sz w:val="20"/>
          <w:szCs w:val="20"/>
        </w:rPr>
        <w:t>Guide.</w:t>
      </w:r>
    </w:p>
    <w:p w:rsidR="0045467D" w:rsidRDefault="0045467D" w:rsidP="0045467D">
      <w:pPr>
        <w:pStyle w:val="Default"/>
        <w:rPr>
          <w:color w:val="auto"/>
          <w:sz w:val="20"/>
          <w:szCs w:val="20"/>
        </w:rPr>
      </w:pPr>
      <w:r>
        <w:rPr>
          <w:i/>
          <w:iCs/>
          <w:color w:val="auto"/>
          <w:sz w:val="20"/>
          <w:szCs w:val="20"/>
        </w:rPr>
        <w:t xml:space="preserve"> </w:t>
      </w:r>
    </w:p>
    <w:p w:rsidR="0045467D" w:rsidRPr="0045467D" w:rsidRDefault="0045467D" w:rsidP="0045467D">
      <w:pPr>
        <w:autoSpaceDE w:val="0"/>
        <w:autoSpaceDN w:val="0"/>
        <w:adjustRightInd w:val="0"/>
        <w:spacing w:after="0" w:line="240" w:lineRule="auto"/>
        <w:rPr>
          <w:sz w:val="20"/>
          <w:szCs w:val="20"/>
        </w:rPr>
      </w:pPr>
      <w:r w:rsidRPr="00554BB8">
        <w:rPr>
          <w:rFonts w:ascii="Arial" w:hAnsi="Arial" w:cs="Arial"/>
          <w:b/>
          <w:bCs/>
          <w:sz w:val="20"/>
          <w:szCs w:val="20"/>
        </w:rPr>
        <w:t>►</w:t>
      </w:r>
      <w:r w:rsidRPr="0045467D">
        <w:rPr>
          <w:rFonts w:ascii="Arial" w:hAnsi="Arial" w:cs="Arial"/>
          <w:b/>
          <w:sz w:val="20"/>
          <w:szCs w:val="20"/>
        </w:rPr>
        <w:t>The recommended minimum space for commonly used laboratory rodents housed in groups of a female Dam + Litter is 51 in2 of floor area. Mice &gt;25g require &gt;15 in2 each. Sufficient space should be allocated for mothers with litters to allow the pups to develop to weaning without detrimental effect to the mother or the litter.</w:t>
      </w:r>
    </w:p>
    <w:p w:rsidR="0045467D" w:rsidRDefault="0045467D" w:rsidP="0045467D">
      <w:pPr>
        <w:autoSpaceDE w:val="0"/>
        <w:autoSpaceDN w:val="0"/>
        <w:adjustRightInd w:val="0"/>
        <w:spacing w:after="0" w:line="240" w:lineRule="auto"/>
        <w:rPr>
          <w:sz w:val="20"/>
          <w:szCs w:val="20"/>
        </w:rPr>
      </w:pPr>
    </w:p>
    <w:p w:rsidR="0045467D" w:rsidRDefault="0045467D" w:rsidP="0045467D">
      <w:pPr>
        <w:pStyle w:val="Default"/>
      </w:pPr>
    </w:p>
    <w:p w:rsidR="0045467D" w:rsidRDefault="0045467D" w:rsidP="0045467D">
      <w:pPr>
        <w:pStyle w:val="Default"/>
        <w:rPr>
          <w:color w:val="auto"/>
          <w:sz w:val="20"/>
          <w:szCs w:val="20"/>
        </w:rPr>
      </w:pPr>
      <w:r>
        <w:rPr>
          <w:color w:val="auto"/>
          <w:sz w:val="20"/>
          <w:szCs w:val="20"/>
        </w:rPr>
        <w:t xml:space="preserve">Describe the specific alternate standard(s) that will be met on this protocol, and how they will be monitored. </w:t>
      </w:r>
    </w:p>
    <w:p w:rsidR="0045467D" w:rsidRDefault="0045467D" w:rsidP="0045467D">
      <w:pPr>
        <w:pStyle w:val="Default"/>
        <w:rPr>
          <w:color w:val="auto"/>
          <w:sz w:val="20"/>
          <w:szCs w:val="20"/>
        </w:rPr>
      </w:pPr>
    </w:p>
    <w:p w:rsidR="0045467D" w:rsidRPr="0045467D" w:rsidRDefault="0045467D" w:rsidP="0045467D">
      <w:pPr>
        <w:pStyle w:val="Default"/>
        <w:rPr>
          <w:b/>
          <w:bCs/>
          <w:sz w:val="20"/>
          <w:szCs w:val="20"/>
        </w:rPr>
      </w:pPr>
      <w:r w:rsidRPr="00554BB8">
        <w:rPr>
          <w:b/>
          <w:bCs/>
          <w:sz w:val="20"/>
          <w:szCs w:val="20"/>
        </w:rPr>
        <w:t>►</w:t>
      </w:r>
      <w:r>
        <w:rPr>
          <w:b/>
          <w:bCs/>
          <w:sz w:val="20"/>
          <w:szCs w:val="20"/>
        </w:rPr>
        <w:t xml:space="preserve"> </w:t>
      </w:r>
    </w:p>
    <w:p w:rsidR="0045467D" w:rsidRDefault="0045467D" w:rsidP="0045467D">
      <w:pPr>
        <w:pStyle w:val="Default"/>
        <w:numPr>
          <w:ilvl w:val="0"/>
          <w:numId w:val="3"/>
        </w:numPr>
        <w:rPr>
          <w:b/>
          <w:color w:val="auto"/>
          <w:sz w:val="20"/>
          <w:szCs w:val="20"/>
        </w:rPr>
      </w:pPr>
      <w:r w:rsidRPr="0045467D">
        <w:rPr>
          <w:b/>
          <w:color w:val="auto"/>
          <w:sz w:val="20"/>
          <w:szCs w:val="20"/>
        </w:rPr>
        <w:t xml:space="preserve">The two females should give birth no more than four days apart. If the second female has not given birth after four days, she should be moved to a new cage. </w:t>
      </w:r>
    </w:p>
    <w:p w:rsidR="0045467D" w:rsidRDefault="0045467D" w:rsidP="0045467D">
      <w:pPr>
        <w:pStyle w:val="Default"/>
        <w:numPr>
          <w:ilvl w:val="0"/>
          <w:numId w:val="3"/>
        </w:numPr>
        <w:rPr>
          <w:b/>
          <w:color w:val="auto"/>
          <w:sz w:val="20"/>
          <w:szCs w:val="20"/>
        </w:rPr>
      </w:pPr>
      <w:r w:rsidRPr="0045467D">
        <w:rPr>
          <w:b/>
          <w:color w:val="auto"/>
          <w:sz w:val="20"/>
          <w:szCs w:val="20"/>
        </w:rPr>
        <w:t xml:space="preserve">Strains and stocks that routinely have large litters (avg. 10+ pups) may not be bred in trios. </w:t>
      </w:r>
    </w:p>
    <w:p w:rsidR="0045467D" w:rsidRDefault="0045467D" w:rsidP="0045467D">
      <w:pPr>
        <w:pStyle w:val="Default"/>
        <w:numPr>
          <w:ilvl w:val="0"/>
          <w:numId w:val="3"/>
        </w:numPr>
        <w:rPr>
          <w:b/>
          <w:color w:val="auto"/>
          <w:sz w:val="20"/>
          <w:szCs w:val="20"/>
        </w:rPr>
      </w:pPr>
      <w:r w:rsidRPr="0045467D">
        <w:rPr>
          <w:b/>
          <w:color w:val="auto"/>
          <w:sz w:val="20"/>
          <w:szCs w:val="20"/>
        </w:rPr>
        <w:t xml:space="preserve">Restrictions on #pups/cage are imposed when trio breeding. </w:t>
      </w:r>
    </w:p>
    <w:p w:rsidR="0045467D" w:rsidRPr="0045467D" w:rsidRDefault="0045467D" w:rsidP="0045467D">
      <w:pPr>
        <w:pStyle w:val="Default"/>
        <w:numPr>
          <w:ilvl w:val="0"/>
          <w:numId w:val="3"/>
        </w:numPr>
        <w:rPr>
          <w:b/>
          <w:color w:val="auto"/>
          <w:sz w:val="20"/>
          <w:szCs w:val="20"/>
        </w:rPr>
      </w:pPr>
      <w:r w:rsidRPr="0045467D">
        <w:rPr>
          <w:b/>
          <w:color w:val="auto"/>
          <w:sz w:val="20"/>
          <w:szCs w:val="20"/>
        </w:rPr>
        <w:t>The VMU Supervisory staff and Veterinary staff will have the d</w:t>
      </w:r>
      <w:r>
        <w:rPr>
          <w:b/>
          <w:color w:val="auto"/>
          <w:sz w:val="20"/>
          <w:szCs w:val="20"/>
        </w:rPr>
        <w:t>iscretion to request animals to</w:t>
      </w:r>
      <w:r w:rsidRPr="0045467D">
        <w:rPr>
          <w:b/>
          <w:sz w:val="20"/>
          <w:szCs w:val="20"/>
        </w:rPr>
        <w:t xml:space="preserve"> </w:t>
      </w:r>
      <w:r w:rsidRPr="0045467D">
        <w:rPr>
          <w:b/>
          <w:color w:val="auto"/>
          <w:sz w:val="20"/>
          <w:szCs w:val="20"/>
        </w:rPr>
        <w:t>be separated to</w:t>
      </w:r>
      <w:r>
        <w:rPr>
          <w:b/>
          <w:color w:val="auto"/>
          <w:sz w:val="20"/>
          <w:szCs w:val="20"/>
        </w:rPr>
        <w:t xml:space="preserve"> </w:t>
      </w:r>
      <w:r w:rsidRPr="0045467D">
        <w:rPr>
          <w:b/>
          <w:color w:val="auto"/>
          <w:sz w:val="20"/>
          <w:szCs w:val="20"/>
        </w:rPr>
        <w:t>new cages if determined that the home cage is overcrowded, and/or the animal welfare is of concern.</w:t>
      </w:r>
    </w:p>
    <w:p w:rsidR="0045467D" w:rsidRDefault="0045467D" w:rsidP="0045467D">
      <w:pPr>
        <w:autoSpaceDE w:val="0"/>
        <w:autoSpaceDN w:val="0"/>
        <w:adjustRightInd w:val="0"/>
        <w:spacing w:after="0" w:line="240" w:lineRule="auto"/>
        <w:rPr>
          <w:sz w:val="20"/>
          <w:szCs w:val="20"/>
        </w:rPr>
      </w:pPr>
    </w:p>
    <w:p w:rsidR="0045467D" w:rsidRDefault="0045467D" w:rsidP="0045467D">
      <w:pPr>
        <w:pStyle w:val="Default"/>
      </w:pPr>
    </w:p>
    <w:p w:rsidR="0045467D" w:rsidRDefault="0045467D" w:rsidP="0045467D">
      <w:pPr>
        <w:pStyle w:val="Default"/>
        <w:rPr>
          <w:color w:val="auto"/>
          <w:sz w:val="20"/>
          <w:szCs w:val="20"/>
        </w:rPr>
      </w:pPr>
      <w:r>
        <w:rPr>
          <w:color w:val="auto"/>
          <w:sz w:val="20"/>
          <w:szCs w:val="20"/>
        </w:rPr>
        <w:t xml:space="preserve">Provide the scientific, veterinary </w:t>
      </w:r>
      <w:proofErr w:type="gramStart"/>
      <w:r>
        <w:rPr>
          <w:color w:val="auto"/>
          <w:sz w:val="20"/>
          <w:szCs w:val="20"/>
        </w:rPr>
        <w:t>medical,</w:t>
      </w:r>
      <w:proofErr w:type="gramEnd"/>
      <w:r>
        <w:rPr>
          <w:color w:val="auto"/>
          <w:sz w:val="20"/>
          <w:szCs w:val="20"/>
        </w:rPr>
        <w:t xml:space="preserve"> or animal welfare considerations that justify this departure</w:t>
      </w:r>
      <w:r w:rsidR="0078071A">
        <w:rPr>
          <w:color w:val="auto"/>
          <w:sz w:val="20"/>
          <w:szCs w:val="20"/>
        </w:rPr>
        <w:t>.</w:t>
      </w:r>
      <w:r>
        <w:rPr>
          <w:color w:val="auto"/>
          <w:sz w:val="20"/>
          <w:szCs w:val="20"/>
        </w:rPr>
        <w:t xml:space="preserve"> </w:t>
      </w:r>
    </w:p>
    <w:p w:rsidR="0045467D" w:rsidRDefault="0045467D" w:rsidP="0045467D">
      <w:pPr>
        <w:pStyle w:val="Default"/>
        <w:rPr>
          <w:color w:val="auto"/>
          <w:sz w:val="20"/>
          <w:szCs w:val="20"/>
        </w:rPr>
      </w:pPr>
    </w:p>
    <w:p w:rsidR="0045467D" w:rsidRDefault="0045467D" w:rsidP="0045467D">
      <w:pPr>
        <w:pStyle w:val="Default"/>
        <w:rPr>
          <w:b/>
          <w:color w:val="auto"/>
          <w:sz w:val="20"/>
          <w:szCs w:val="20"/>
        </w:rPr>
      </w:pPr>
      <w:r w:rsidRPr="00554BB8">
        <w:rPr>
          <w:b/>
          <w:bCs/>
          <w:sz w:val="20"/>
          <w:szCs w:val="20"/>
        </w:rPr>
        <w:t>►</w:t>
      </w:r>
      <w:r w:rsidRPr="0045467D">
        <w:rPr>
          <w:b/>
          <w:color w:val="auto"/>
          <w:sz w:val="20"/>
          <w:szCs w:val="20"/>
        </w:rPr>
        <w:t xml:space="preserve">The maximum number of pups in one cage is no more than 12: if greater, litter size will be culled </w:t>
      </w:r>
    </w:p>
    <w:p w:rsidR="0045467D" w:rsidRDefault="0045467D" w:rsidP="0045467D">
      <w:pPr>
        <w:pStyle w:val="Default"/>
        <w:rPr>
          <w:b/>
          <w:color w:val="auto"/>
          <w:sz w:val="20"/>
          <w:szCs w:val="20"/>
        </w:rPr>
      </w:pPr>
      <w:r>
        <w:rPr>
          <w:b/>
          <w:color w:val="auto"/>
          <w:sz w:val="20"/>
          <w:szCs w:val="20"/>
        </w:rPr>
        <w:t xml:space="preserve">    </w:t>
      </w:r>
      <w:proofErr w:type="gramStart"/>
      <w:r>
        <w:rPr>
          <w:b/>
          <w:color w:val="auto"/>
          <w:sz w:val="20"/>
          <w:szCs w:val="20"/>
        </w:rPr>
        <w:t>to</w:t>
      </w:r>
      <w:proofErr w:type="gramEnd"/>
      <w:r>
        <w:rPr>
          <w:b/>
          <w:color w:val="auto"/>
          <w:sz w:val="20"/>
          <w:szCs w:val="20"/>
        </w:rPr>
        <w:t xml:space="preserve"> 12 </w:t>
      </w:r>
      <w:r w:rsidRPr="0045467D">
        <w:rPr>
          <w:b/>
          <w:color w:val="auto"/>
          <w:sz w:val="20"/>
          <w:szCs w:val="20"/>
        </w:rPr>
        <w:t>by P12 of the youngest litter if 2 litters are present.</w:t>
      </w:r>
    </w:p>
    <w:p w:rsidR="004F1A7E" w:rsidRDefault="004F1A7E" w:rsidP="0045467D">
      <w:pPr>
        <w:pStyle w:val="Default"/>
        <w:rPr>
          <w:b/>
          <w:color w:val="auto"/>
          <w:sz w:val="20"/>
          <w:szCs w:val="20"/>
        </w:rPr>
      </w:pPr>
    </w:p>
    <w:p w:rsidR="004F1A7E" w:rsidRDefault="004F1A7E" w:rsidP="0045467D">
      <w:pPr>
        <w:pStyle w:val="Default"/>
        <w:rPr>
          <w:b/>
          <w:color w:val="auto"/>
          <w:sz w:val="20"/>
          <w:szCs w:val="20"/>
        </w:rPr>
      </w:pPr>
    </w:p>
    <w:p w:rsidR="004F1A7E" w:rsidRDefault="004F1A7E" w:rsidP="0045467D">
      <w:pPr>
        <w:pStyle w:val="Default"/>
        <w:rPr>
          <w:b/>
          <w:color w:val="auto"/>
          <w:sz w:val="20"/>
          <w:szCs w:val="20"/>
        </w:rPr>
      </w:pPr>
    </w:p>
    <w:p w:rsidR="004F1A7E" w:rsidRDefault="004F1A7E" w:rsidP="0045467D">
      <w:pPr>
        <w:pStyle w:val="Default"/>
        <w:rPr>
          <w:b/>
          <w:color w:val="auto"/>
          <w:sz w:val="20"/>
          <w:szCs w:val="20"/>
        </w:rPr>
      </w:pPr>
    </w:p>
    <w:p w:rsidR="004F1A7E" w:rsidRDefault="004F1A7E" w:rsidP="0045467D">
      <w:pPr>
        <w:pStyle w:val="Default"/>
        <w:rPr>
          <w:b/>
          <w:color w:val="auto"/>
          <w:sz w:val="20"/>
          <w:szCs w:val="20"/>
        </w:rPr>
      </w:pPr>
    </w:p>
    <w:p w:rsidR="004F1A7E" w:rsidRDefault="004F1A7E" w:rsidP="0045467D">
      <w:pPr>
        <w:pStyle w:val="Default"/>
        <w:rPr>
          <w:noProof/>
        </w:rPr>
      </w:pPr>
    </w:p>
    <w:p w:rsidR="004F1A7E" w:rsidRDefault="004F1A7E" w:rsidP="0045467D">
      <w:pPr>
        <w:pStyle w:val="Default"/>
        <w:rPr>
          <w:noProof/>
        </w:rPr>
      </w:pPr>
    </w:p>
    <w:p w:rsidR="004F1A7E" w:rsidRDefault="004F1A7E" w:rsidP="0045467D">
      <w:pPr>
        <w:pStyle w:val="Default"/>
        <w:rPr>
          <w:noProof/>
        </w:rPr>
      </w:pPr>
    </w:p>
    <w:p w:rsidR="004F1A7E" w:rsidRDefault="004F1A7E" w:rsidP="0045467D">
      <w:pPr>
        <w:pStyle w:val="Default"/>
        <w:rPr>
          <w:noProof/>
        </w:rPr>
      </w:pPr>
    </w:p>
    <w:p w:rsidR="004F1A7E" w:rsidRDefault="004F1A7E" w:rsidP="0045467D">
      <w:pPr>
        <w:pStyle w:val="Default"/>
        <w:rPr>
          <w:noProof/>
        </w:rPr>
      </w:pPr>
    </w:p>
    <w:p w:rsidR="004F1A7E" w:rsidRDefault="004F1A7E" w:rsidP="0045467D">
      <w:pPr>
        <w:pStyle w:val="Default"/>
        <w:rPr>
          <w:noProof/>
        </w:rPr>
      </w:pPr>
    </w:p>
    <w:p w:rsidR="004F1A7E" w:rsidRDefault="004F1A7E" w:rsidP="0045467D">
      <w:pPr>
        <w:pStyle w:val="Default"/>
        <w:rPr>
          <w:noProof/>
        </w:rPr>
      </w:pPr>
    </w:p>
    <w:p w:rsidR="004F1A7E" w:rsidRPr="004F1A7E" w:rsidRDefault="004F1A7E" w:rsidP="004F1A7E">
      <w:pPr>
        <w:rPr>
          <w:rFonts w:ascii="Calibri" w:eastAsia="Calibri" w:hAnsi="Calibri" w:cs="Times New Roman"/>
          <w:b/>
          <w:u w:val="single"/>
        </w:rPr>
      </w:pPr>
    </w:p>
    <w:p w:rsidR="004F1A7E" w:rsidRPr="004F1A7E" w:rsidRDefault="004F1A7E" w:rsidP="004F1A7E">
      <w:pPr>
        <w:jc w:val="center"/>
        <w:rPr>
          <w:rFonts w:ascii="Calibri" w:eastAsia="Calibri" w:hAnsi="Calibri" w:cs="Times New Roman"/>
          <w:b/>
          <w:sz w:val="40"/>
          <w:szCs w:val="40"/>
          <w:u w:val="single"/>
        </w:rPr>
      </w:pPr>
      <w:r w:rsidRPr="004F1A7E">
        <w:rPr>
          <w:rFonts w:ascii="Calibri" w:eastAsia="Calibri" w:hAnsi="Calibri" w:cs="Times New Roman"/>
          <w:b/>
          <w:sz w:val="40"/>
          <w:szCs w:val="40"/>
          <w:u w:val="single"/>
        </w:rPr>
        <w:t>VA Deviations and Departures Flowchart</w:t>
      </w:r>
    </w:p>
    <w:p w:rsidR="004F1A7E" w:rsidRDefault="004F1A7E" w:rsidP="0045467D">
      <w:pPr>
        <w:pStyle w:val="Default"/>
        <w:rPr>
          <w:noProof/>
        </w:rPr>
      </w:pPr>
    </w:p>
    <w:p w:rsidR="004F1A7E" w:rsidRDefault="004F1A7E" w:rsidP="0045467D">
      <w:pPr>
        <w:pStyle w:val="Default"/>
        <w:rPr>
          <w:noProof/>
        </w:rPr>
      </w:pPr>
    </w:p>
    <w:p w:rsidR="004F1A7E" w:rsidRDefault="004F1A7E" w:rsidP="0045467D">
      <w:pPr>
        <w:pStyle w:val="Default"/>
        <w:rPr>
          <w:noProof/>
        </w:rPr>
      </w:pPr>
    </w:p>
    <w:p w:rsidR="004F1A7E" w:rsidRDefault="004F1A7E" w:rsidP="0045467D">
      <w:pPr>
        <w:pStyle w:val="Default"/>
        <w:rPr>
          <w:noProof/>
        </w:rPr>
      </w:pPr>
    </w:p>
    <w:p w:rsidR="004F1A7E" w:rsidRPr="0045467D" w:rsidRDefault="004F1A7E" w:rsidP="0045467D">
      <w:pPr>
        <w:pStyle w:val="Default"/>
        <w:rPr>
          <w:b/>
          <w:color w:val="auto"/>
          <w:sz w:val="20"/>
          <w:szCs w:val="20"/>
        </w:rPr>
      </w:pPr>
      <w:r>
        <w:rPr>
          <w:noProof/>
        </w:rPr>
        <w:drawing>
          <wp:inline distT="0" distB="0" distL="0" distR="0" wp14:anchorId="2C959F2F" wp14:editId="0308A239">
            <wp:extent cx="5943600" cy="4297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97680"/>
                    </a:xfrm>
                    <a:prstGeom prst="rect">
                      <a:avLst/>
                    </a:prstGeom>
                    <a:noFill/>
                    <a:ln>
                      <a:noFill/>
                    </a:ln>
                  </pic:spPr>
                </pic:pic>
              </a:graphicData>
            </a:graphic>
          </wp:inline>
        </w:drawing>
      </w:r>
    </w:p>
    <w:sectPr w:rsidR="004F1A7E" w:rsidRPr="0045467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C68" w:rsidRDefault="005B7C68" w:rsidP="00B13F05">
      <w:pPr>
        <w:spacing w:after="0" w:line="240" w:lineRule="auto"/>
      </w:pPr>
      <w:r>
        <w:separator/>
      </w:r>
    </w:p>
  </w:endnote>
  <w:endnote w:type="continuationSeparator" w:id="0">
    <w:p w:rsidR="005B7C68" w:rsidRDefault="005B7C68" w:rsidP="00B1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C68" w:rsidRDefault="005B7C68" w:rsidP="00B13F05">
      <w:pPr>
        <w:spacing w:after="0" w:line="240" w:lineRule="auto"/>
      </w:pPr>
      <w:r>
        <w:separator/>
      </w:r>
    </w:p>
  </w:footnote>
  <w:footnote w:type="continuationSeparator" w:id="0">
    <w:p w:rsidR="005B7C68" w:rsidRDefault="005B7C68" w:rsidP="00B13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85" w:rsidRDefault="00845085">
    <w:pPr>
      <w:pStyle w:val="Header"/>
    </w:pPr>
    <w:r>
      <w:t>JT Richerson, DVM</w:t>
    </w:r>
    <w:r>
      <w:tab/>
    </w:r>
    <w:r>
      <w:tab/>
      <w:t>10/28/15</w:t>
    </w:r>
  </w:p>
  <w:p w:rsidR="00B13F05" w:rsidRDefault="00B13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633"/>
    <w:multiLevelType w:val="hybridMultilevel"/>
    <w:tmpl w:val="E4961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15388"/>
    <w:multiLevelType w:val="hybridMultilevel"/>
    <w:tmpl w:val="FA5E8F64"/>
    <w:lvl w:ilvl="0" w:tplc="D29AE2F8">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A52650"/>
    <w:multiLevelType w:val="hybridMultilevel"/>
    <w:tmpl w:val="0D8C1484"/>
    <w:lvl w:ilvl="0" w:tplc="14C6720E">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C8"/>
    <w:rsid w:val="00116970"/>
    <w:rsid w:val="002A69DC"/>
    <w:rsid w:val="00375D98"/>
    <w:rsid w:val="0045467D"/>
    <w:rsid w:val="004F1A7E"/>
    <w:rsid w:val="00516AC8"/>
    <w:rsid w:val="00554BB8"/>
    <w:rsid w:val="005B7C68"/>
    <w:rsid w:val="0078071A"/>
    <w:rsid w:val="00845085"/>
    <w:rsid w:val="00AE3E37"/>
    <w:rsid w:val="00B13F05"/>
    <w:rsid w:val="00F7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05"/>
  </w:style>
  <w:style w:type="paragraph" w:styleId="Footer">
    <w:name w:val="footer"/>
    <w:basedOn w:val="Normal"/>
    <w:link w:val="FooterChar"/>
    <w:uiPriority w:val="99"/>
    <w:unhideWhenUsed/>
    <w:rsid w:val="00B1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05"/>
  </w:style>
  <w:style w:type="paragraph" w:styleId="BalloonText">
    <w:name w:val="Balloon Text"/>
    <w:basedOn w:val="Normal"/>
    <w:link w:val="BalloonTextChar"/>
    <w:uiPriority w:val="99"/>
    <w:semiHidden/>
    <w:unhideWhenUsed/>
    <w:rsid w:val="00B13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F05"/>
    <w:rPr>
      <w:rFonts w:ascii="Tahoma" w:hAnsi="Tahoma" w:cs="Tahoma"/>
      <w:sz w:val="16"/>
      <w:szCs w:val="16"/>
    </w:rPr>
  </w:style>
  <w:style w:type="paragraph" w:customStyle="1" w:styleId="Default">
    <w:name w:val="Default"/>
    <w:rsid w:val="00554B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05"/>
  </w:style>
  <w:style w:type="paragraph" w:styleId="Footer">
    <w:name w:val="footer"/>
    <w:basedOn w:val="Normal"/>
    <w:link w:val="FooterChar"/>
    <w:uiPriority w:val="99"/>
    <w:unhideWhenUsed/>
    <w:rsid w:val="00B1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05"/>
  </w:style>
  <w:style w:type="paragraph" w:styleId="BalloonText">
    <w:name w:val="Balloon Text"/>
    <w:basedOn w:val="Normal"/>
    <w:link w:val="BalloonTextChar"/>
    <w:uiPriority w:val="99"/>
    <w:semiHidden/>
    <w:unhideWhenUsed/>
    <w:rsid w:val="00B13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F05"/>
    <w:rPr>
      <w:rFonts w:ascii="Tahoma" w:hAnsi="Tahoma" w:cs="Tahoma"/>
      <w:sz w:val="16"/>
      <w:szCs w:val="16"/>
    </w:rPr>
  </w:style>
  <w:style w:type="paragraph" w:customStyle="1" w:styleId="Default">
    <w:name w:val="Default"/>
    <w:rsid w:val="00554B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ACORP Appd 9 examples</vt:lpstr>
    </vt:vector>
  </TitlesOfParts>
  <Company>Veteran Affairs</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ACORP Appd 9 examples</dc:title>
  <dc:subject>ACORP Appd 9 examples</dc:subject>
  <dc:creator>Joan T Richerson, DVM</dc:creator>
  <cp:keywords>ACORP Appd 9 examples</cp:keywords>
  <cp:lastModifiedBy>Department of Veterans Affairs</cp:lastModifiedBy>
  <cp:revision>3</cp:revision>
  <dcterms:created xsi:type="dcterms:W3CDTF">2015-10-26T14:59:00Z</dcterms:created>
  <dcterms:modified xsi:type="dcterms:W3CDTF">2015-10-30T19:09:00Z</dcterms:modified>
</cp:coreProperties>
</file>