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4D" w:rsidRPr="00E73408" w:rsidRDefault="0074014D" w:rsidP="0074014D">
      <w:pPr>
        <w:pStyle w:val="Title"/>
        <w:rPr>
          <w:b w:val="0"/>
          <w:smallCaps/>
        </w:rPr>
      </w:pPr>
      <w:bookmarkStart w:id="0" w:name="_GoBack"/>
      <w:bookmarkStart w:id="1" w:name="OLE_LINK1"/>
      <w:bookmarkStart w:id="2" w:name="OLE_LINK2"/>
      <w:bookmarkEnd w:id="0"/>
      <w:r>
        <w:rPr>
          <w:b w:val="0"/>
          <w:smallCaps/>
        </w:rPr>
        <w:t>Instructions for Completion of the</w:t>
      </w:r>
    </w:p>
    <w:p w:rsidR="0074014D" w:rsidRPr="00770E80" w:rsidRDefault="0074014D" w:rsidP="0074014D">
      <w:pPr>
        <w:pStyle w:val="Title"/>
        <w:rPr>
          <w:b w:val="0"/>
          <w:bCs w:val="0"/>
          <w:smallCaps/>
        </w:rPr>
      </w:pPr>
      <w:r w:rsidRPr="00770E80">
        <w:rPr>
          <w:smallCaps/>
        </w:rPr>
        <w:t xml:space="preserve">ACORP Appendix 1 </w:t>
      </w:r>
      <w:r w:rsidR="002B3832">
        <w:rPr>
          <w:smallCaps/>
        </w:rPr>
        <w:t>–</w:t>
      </w:r>
      <w:r w:rsidRPr="00770E80">
        <w:rPr>
          <w:smallCaps/>
        </w:rPr>
        <w:t xml:space="preserve"> Additional Local Information</w:t>
      </w:r>
    </w:p>
    <w:p w:rsidR="0074014D" w:rsidRPr="00770E80" w:rsidRDefault="0074014D" w:rsidP="0074014D">
      <w:pPr>
        <w:pStyle w:val="Title"/>
        <w:rPr>
          <w:smallCaps/>
        </w:rPr>
      </w:pPr>
      <w:r w:rsidRPr="00770E80">
        <w:rPr>
          <w:smallCaps/>
        </w:rPr>
        <w:t>(ACORP App. 1 Instructions)</w:t>
      </w:r>
    </w:p>
    <w:p w:rsidR="0074014D" w:rsidRPr="00921702" w:rsidRDefault="0074014D" w:rsidP="0074014D">
      <w:pPr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Version </w:t>
      </w:r>
      <w:r w:rsidR="00630DE2">
        <w:rPr>
          <w:rFonts w:ascii="Arial" w:hAnsi="Arial" w:cs="Arial"/>
          <w:b/>
          <w:bCs/>
          <w:smallCaps/>
        </w:rPr>
        <w:t>4</w:t>
      </w:r>
    </w:p>
    <w:bookmarkEnd w:id="1"/>
    <w:bookmarkEnd w:id="2"/>
    <w:p w:rsidR="0074014D" w:rsidRDefault="0074014D" w:rsidP="0074014D">
      <w:pPr>
        <w:rPr>
          <w:rFonts w:ascii="Arial" w:hAnsi="Arial" w:cs="Arial"/>
          <w:b/>
          <w:bCs/>
          <w:smallCaps/>
        </w:rPr>
      </w:pPr>
    </w:p>
    <w:p w:rsidR="00630DE2" w:rsidRPr="00D04AE8" w:rsidRDefault="0074014D" w:rsidP="0074014D">
      <w:pPr>
        <w:rPr>
          <w:rFonts w:ascii="Arial" w:hAnsi="Arial" w:cs="Arial"/>
          <w:bCs/>
          <w:sz w:val="22"/>
          <w:szCs w:val="22"/>
        </w:rPr>
      </w:pPr>
      <w:r w:rsidRPr="00D04AE8">
        <w:rPr>
          <w:rFonts w:ascii="Arial" w:hAnsi="Arial" w:cs="Arial"/>
          <w:bCs/>
          <w:sz w:val="22"/>
          <w:szCs w:val="22"/>
        </w:rPr>
        <w:t xml:space="preserve">This appendix is provided for use by the local IACUC, at its discretion, to collect any additional information that it requires. </w:t>
      </w:r>
    </w:p>
    <w:p w:rsidR="00630DE2" w:rsidRPr="00D04AE8" w:rsidRDefault="00630DE2" w:rsidP="0074014D">
      <w:pPr>
        <w:rPr>
          <w:rFonts w:ascii="Arial" w:hAnsi="Arial" w:cs="Arial"/>
          <w:bCs/>
          <w:sz w:val="22"/>
          <w:szCs w:val="22"/>
        </w:rPr>
      </w:pPr>
    </w:p>
    <w:p w:rsidR="00630DE2" w:rsidRDefault="00630DE2" w:rsidP="00630DE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Header for Every Page</w:t>
      </w:r>
      <w:r w:rsidR="002009D9">
        <w:rPr>
          <w:rFonts w:ascii="Arial" w:hAnsi="Arial" w:cs="Arial"/>
          <w:b/>
          <w:iCs/>
          <w:sz w:val="22"/>
          <w:szCs w:val="22"/>
        </w:rPr>
        <w:t xml:space="preserve">. </w:t>
      </w:r>
      <w:r w:rsidR="00722B66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Enter </w:t>
      </w:r>
      <w:r w:rsidR="00D04AE8">
        <w:rPr>
          <w:rFonts w:ascii="Arial" w:hAnsi="Arial" w:cs="Arial"/>
          <w:iCs/>
          <w:sz w:val="22"/>
          <w:szCs w:val="22"/>
        </w:rPr>
        <w:t xml:space="preserve">the same information </w:t>
      </w:r>
      <w:r>
        <w:rPr>
          <w:rFonts w:ascii="Arial" w:hAnsi="Arial" w:cs="Arial"/>
          <w:iCs/>
          <w:sz w:val="22"/>
          <w:szCs w:val="22"/>
        </w:rPr>
        <w:t>in the header</w:t>
      </w:r>
      <w:r w:rsidR="00D04AE8">
        <w:rPr>
          <w:rFonts w:ascii="Arial" w:hAnsi="Arial" w:cs="Arial"/>
          <w:iCs/>
          <w:sz w:val="22"/>
          <w:szCs w:val="22"/>
        </w:rPr>
        <w:t xml:space="preserve"> for this appendix as is entered in the header for the Main Body of the ACORP to which it applies</w:t>
      </w:r>
      <w:r>
        <w:rPr>
          <w:rFonts w:ascii="Arial" w:hAnsi="Arial" w:cs="Arial"/>
          <w:iCs/>
          <w:sz w:val="22"/>
          <w:szCs w:val="22"/>
        </w:rPr>
        <w:t>, to identify each page of this Appendix with</w:t>
      </w:r>
      <w:r w:rsidR="00D04AE8">
        <w:rPr>
          <w:rFonts w:ascii="Arial" w:hAnsi="Arial" w:cs="Arial"/>
          <w:iCs/>
          <w:sz w:val="22"/>
          <w:szCs w:val="22"/>
        </w:rPr>
        <w:t xml:space="preserve"> that</w:t>
      </w:r>
      <w:r>
        <w:rPr>
          <w:rFonts w:ascii="Arial" w:hAnsi="Arial" w:cs="Arial"/>
          <w:iCs/>
          <w:sz w:val="22"/>
          <w:szCs w:val="22"/>
        </w:rPr>
        <w:t xml:space="preserve"> ACORP:</w:t>
      </w:r>
    </w:p>
    <w:p w:rsidR="00630DE2" w:rsidRDefault="00630DE2" w:rsidP="00630DE2">
      <w:pPr>
        <w:ind w:left="720" w:hanging="360"/>
        <w:rPr>
          <w:rFonts w:ascii="Arial" w:hAnsi="Arial" w:cs="Arial"/>
          <w:iCs/>
          <w:sz w:val="22"/>
          <w:szCs w:val="22"/>
        </w:rPr>
      </w:pPr>
      <w:r w:rsidRPr="00DA1527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I’s last name</w:t>
      </w:r>
    </w:p>
    <w:p w:rsidR="00630DE2" w:rsidRDefault="00630DE2" w:rsidP="00630DE2">
      <w:pPr>
        <w:ind w:left="720" w:hanging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A1527">
        <w:rPr>
          <w:rFonts w:ascii="Arial" w:hAnsi="Arial" w:cs="Arial"/>
          <w:iCs/>
          <w:sz w:val="22"/>
          <w:szCs w:val="22"/>
        </w:rPr>
        <w:t>rotocol No.</w:t>
      </w:r>
      <w:r>
        <w:rPr>
          <w:rFonts w:ascii="Arial" w:hAnsi="Arial" w:cs="Arial"/>
          <w:iCs/>
          <w:sz w:val="22"/>
          <w:szCs w:val="22"/>
        </w:rPr>
        <w:t xml:space="preserve"> Assigned by the IACUC – a unique identifier for each protocol, to be assigned locally by the IACUC of Record</w:t>
      </w:r>
      <w:r w:rsidR="00D04AE8">
        <w:rPr>
          <w:rFonts w:ascii="Arial" w:hAnsi="Arial" w:cs="Arial"/>
          <w:iCs/>
          <w:sz w:val="22"/>
          <w:szCs w:val="22"/>
        </w:rPr>
        <w:t xml:space="preserve"> to the protocol as a whole</w:t>
      </w:r>
    </w:p>
    <w:p w:rsidR="00630DE2" w:rsidRDefault="00630DE2" w:rsidP="00630DE2">
      <w:pPr>
        <w:ind w:left="720" w:hanging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Official Date of Approval – the date of final and unequivocal approval by the IACUC, as defined in the PHS Assurance, which determines the due dates of the first annual continuing review and the triennial </w:t>
      </w:r>
      <w:r w:rsidRPr="00DA1527">
        <w:rPr>
          <w:rFonts w:ascii="Arial" w:hAnsi="Arial" w:cs="Arial"/>
          <w:i/>
          <w:iCs/>
          <w:sz w:val="22"/>
          <w:szCs w:val="22"/>
        </w:rPr>
        <w:t>de novo</w:t>
      </w:r>
      <w:r>
        <w:rPr>
          <w:rFonts w:ascii="Arial" w:hAnsi="Arial" w:cs="Arial"/>
          <w:iCs/>
          <w:sz w:val="22"/>
          <w:szCs w:val="22"/>
        </w:rPr>
        <w:t xml:space="preserve"> review, as applicable</w:t>
      </w:r>
    </w:p>
    <w:p w:rsidR="00630DE2" w:rsidRPr="00DA1527" w:rsidRDefault="00630DE2" w:rsidP="00630DE2">
      <w:pPr>
        <w:rPr>
          <w:rFonts w:ascii="Arial" w:hAnsi="Arial" w:cs="Arial"/>
          <w:iCs/>
          <w:sz w:val="22"/>
          <w:szCs w:val="22"/>
        </w:rPr>
      </w:pPr>
    </w:p>
    <w:p w:rsidR="00B55085" w:rsidRPr="00D04AE8" w:rsidRDefault="00630DE2" w:rsidP="0074014D">
      <w:pPr>
        <w:rPr>
          <w:sz w:val="22"/>
          <w:szCs w:val="22"/>
        </w:rPr>
      </w:pPr>
      <w:r w:rsidRPr="00D04AE8">
        <w:rPr>
          <w:rFonts w:ascii="Arial" w:hAnsi="Arial" w:cs="Arial"/>
          <w:bCs/>
          <w:sz w:val="22"/>
          <w:szCs w:val="22"/>
        </w:rPr>
        <w:t xml:space="preserve">The IACUC may provide instructions here for completion of this Appendix.  </w:t>
      </w:r>
      <w:r w:rsidR="0074014D" w:rsidRPr="00D04AE8">
        <w:rPr>
          <w:rFonts w:ascii="Arial" w:hAnsi="Arial" w:cs="Arial"/>
          <w:bCs/>
          <w:sz w:val="22"/>
          <w:szCs w:val="22"/>
        </w:rPr>
        <w:t xml:space="preserve">Please consult with the IACUC for </w:t>
      </w:r>
      <w:r w:rsidRPr="00D04AE8">
        <w:rPr>
          <w:rFonts w:ascii="Arial" w:hAnsi="Arial" w:cs="Arial"/>
          <w:bCs/>
          <w:sz w:val="22"/>
          <w:szCs w:val="22"/>
        </w:rPr>
        <w:t>additional information</w:t>
      </w:r>
      <w:r w:rsidR="0074014D" w:rsidRPr="00D04AE8">
        <w:rPr>
          <w:rFonts w:ascii="Arial" w:hAnsi="Arial" w:cs="Arial"/>
          <w:bCs/>
          <w:sz w:val="22"/>
          <w:szCs w:val="22"/>
        </w:rPr>
        <w:t>.</w:t>
      </w:r>
    </w:p>
    <w:sectPr w:rsidR="00B55085" w:rsidRPr="00D04AE8" w:rsidSect="009B42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D9" w:rsidRDefault="002237D9" w:rsidP="00B36C02">
      <w:r>
        <w:separator/>
      </w:r>
    </w:p>
  </w:endnote>
  <w:endnote w:type="continuationSeparator" w:id="0">
    <w:p w:rsidR="002237D9" w:rsidRDefault="002237D9" w:rsidP="00B36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D9" w:rsidRDefault="002237D9" w:rsidP="00B36C02">
      <w:r>
        <w:separator/>
      </w:r>
    </w:p>
  </w:footnote>
  <w:footnote w:type="continuationSeparator" w:id="0">
    <w:p w:rsidR="002237D9" w:rsidRDefault="002237D9" w:rsidP="00B36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02" w:rsidRPr="00B36C02" w:rsidRDefault="00B36C02">
    <w:pPr>
      <w:pStyle w:val="Header"/>
      <w:rPr>
        <w:rFonts w:ascii="Arial" w:hAnsi="Arial" w:cs="Arial"/>
        <w:smallCaps/>
        <w:sz w:val="18"/>
        <w:szCs w:val="22"/>
      </w:rPr>
    </w:pPr>
    <w:r w:rsidRPr="00B36C02">
      <w:rPr>
        <w:rFonts w:ascii="Arial" w:hAnsi="Arial" w:cs="Arial"/>
        <w:smallCaps/>
        <w:sz w:val="18"/>
        <w:szCs w:val="22"/>
      </w:rPr>
      <w:t>ACORP App. 1 Instructions (Ver. 4)</w:t>
    </w:r>
  </w:p>
  <w:p w:rsidR="00B36C02" w:rsidRDefault="00B36C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14D"/>
    <w:rsid w:val="002009D9"/>
    <w:rsid w:val="002237D9"/>
    <w:rsid w:val="002B3832"/>
    <w:rsid w:val="00630DE2"/>
    <w:rsid w:val="00722B66"/>
    <w:rsid w:val="0074014D"/>
    <w:rsid w:val="007F09C3"/>
    <w:rsid w:val="008A5A76"/>
    <w:rsid w:val="009B4275"/>
    <w:rsid w:val="00B36C02"/>
    <w:rsid w:val="00BB244B"/>
    <w:rsid w:val="00D0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4D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4014D"/>
    <w:pPr>
      <w:widowControl w:val="0"/>
      <w:jc w:val="center"/>
    </w:pPr>
    <w:rPr>
      <w:rFonts w:ascii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rsid w:val="0074014D"/>
    <w:rPr>
      <w:rFonts w:ascii="Arial" w:eastAsia="SimSun" w:hAnsi="Arial" w:cs="Arial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36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C02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C02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02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4D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4014D"/>
    <w:pPr>
      <w:widowControl w:val="0"/>
      <w:jc w:val="center"/>
    </w:pPr>
    <w:rPr>
      <w:rFonts w:ascii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rsid w:val="0074014D"/>
    <w:rPr>
      <w:rFonts w:ascii="Arial" w:eastAsia="SimSun" w:hAnsi="Arial" w:cs="Arial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36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C02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C02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0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Completion of theACORP Appendix 1 – Additional Local Information(ACORP App. 1 Instructions)Version 4</dc:title>
  <dc:subject>Instructions for Completion of theACORP Appendix 1 – Additional Local Information(ACORP App. 1 Instructions)Version 4</dc:subject>
  <dc:creator>Huang, Alice</dc:creator>
  <cp:keywords>Instructions for Completion of theACORP Appendix 1 – Additional Local Information(ACORP App. 1 Instructions)Version 4</cp:keywords>
  <cp:lastModifiedBy>vhabhsriverp</cp:lastModifiedBy>
  <cp:revision>7</cp:revision>
  <dcterms:created xsi:type="dcterms:W3CDTF">2013-01-04T13:50:00Z</dcterms:created>
  <dcterms:modified xsi:type="dcterms:W3CDTF">2013-01-29T16:28:00Z</dcterms:modified>
</cp:coreProperties>
</file>