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94" w:rsidRPr="006E4024" w:rsidRDefault="00D65F94" w:rsidP="00D65F94">
      <w:pPr>
        <w:pStyle w:val="Title"/>
        <w:rPr>
          <w:b w:val="0"/>
          <w:smallCaps/>
          <w:sz w:val="32"/>
          <w:szCs w:val="32"/>
        </w:rPr>
      </w:pPr>
      <w:bookmarkStart w:id="0" w:name="_GoBack"/>
      <w:bookmarkStart w:id="1" w:name="OLE_LINK1"/>
      <w:bookmarkStart w:id="2" w:name="OLE_LINK2"/>
      <w:bookmarkEnd w:id="0"/>
      <w:r w:rsidRPr="006E4024">
        <w:rPr>
          <w:b w:val="0"/>
          <w:smallCaps/>
          <w:sz w:val="32"/>
          <w:szCs w:val="32"/>
        </w:rPr>
        <w:t>Instructions for Completion of the</w:t>
      </w:r>
    </w:p>
    <w:p w:rsidR="00D65F94" w:rsidRPr="006E4024" w:rsidRDefault="00D65F94" w:rsidP="00D65F94">
      <w:pPr>
        <w:pStyle w:val="Title"/>
        <w:rPr>
          <w:smallCaps/>
          <w:sz w:val="32"/>
          <w:szCs w:val="32"/>
        </w:rPr>
      </w:pPr>
      <w:r w:rsidRPr="006E4024">
        <w:rPr>
          <w:smallCaps/>
          <w:sz w:val="32"/>
          <w:szCs w:val="32"/>
        </w:rPr>
        <w:t>ACORP Appendix 6 – SPECIAL HUSBANDRY AND PROCEDURES</w:t>
      </w:r>
    </w:p>
    <w:p w:rsidR="00D65F94" w:rsidRPr="006E4024" w:rsidRDefault="00D65F94" w:rsidP="00D65F94">
      <w:pPr>
        <w:pStyle w:val="Title"/>
        <w:rPr>
          <w:smallCaps/>
          <w:sz w:val="32"/>
          <w:szCs w:val="32"/>
        </w:rPr>
      </w:pPr>
      <w:r w:rsidRPr="006E4024">
        <w:rPr>
          <w:smallCaps/>
          <w:sz w:val="32"/>
          <w:szCs w:val="32"/>
        </w:rPr>
        <w:t>(ACORP App. 6 Instructions)</w:t>
      </w:r>
    </w:p>
    <w:p w:rsidR="00D65F94" w:rsidRDefault="00D65F94" w:rsidP="00D65F94">
      <w:pPr>
        <w:jc w:val="center"/>
        <w:rPr>
          <w:rFonts w:ascii="Arial" w:hAnsi="Arial" w:cs="Arial"/>
          <w:sz w:val="24"/>
          <w:szCs w:val="24"/>
        </w:rPr>
      </w:pPr>
      <w:r>
        <w:rPr>
          <w:rFonts w:ascii="Arial" w:hAnsi="Arial" w:cs="Arial"/>
          <w:b/>
          <w:bCs/>
          <w:smallCaps/>
        </w:rPr>
        <w:t xml:space="preserve">Version </w:t>
      </w:r>
      <w:r w:rsidR="006E4024">
        <w:rPr>
          <w:rFonts w:ascii="Arial" w:hAnsi="Arial" w:cs="Arial"/>
          <w:b/>
          <w:bCs/>
          <w:smallCaps/>
        </w:rPr>
        <w:t>4</w:t>
      </w:r>
    </w:p>
    <w:bookmarkEnd w:id="1"/>
    <w:bookmarkEnd w:id="2"/>
    <w:p w:rsidR="00D65F94" w:rsidRDefault="00D65F94" w:rsidP="00D65F94">
      <w:pPr>
        <w:rPr>
          <w:rFonts w:ascii="Arial" w:hAnsi="Arial" w:cs="Arial"/>
          <w:sz w:val="22"/>
          <w:szCs w:val="22"/>
        </w:rPr>
      </w:pPr>
    </w:p>
    <w:p w:rsidR="006E4024" w:rsidRDefault="006E4024" w:rsidP="006E4024">
      <w:pPr>
        <w:rPr>
          <w:rFonts w:ascii="Arial" w:hAnsi="Arial" w:cs="Arial"/>
          <w:iCs/>
          <w:sz w:val="22"/>
          <w:szCs w:val="22"/>
        </w:rPr>
      </w:pPr>
      <w:r>
        <w:rPr>
          <w:rFonts w:ascii="Arial" w:hAnsi="Arial" w:cs="Arial"/>
          <w:iCs/>
          <w:sz w:val="22"/>
          <w:szCs w:val="22"/>
        </w:rPr>
        <w:t xml:space="preserve">These instructions provide detailed guidance on completing Appendix </w:t>
      </w:r>
      <w:r w:rsidR="00736190">
        <w:rPr>
          <w:rFonts w:ascii="Arial" w:hAnsi="Arial" w:cs="Arial"/>
          <w:iCs/>
          <w:sz w:val="22"/>
          <w:szCs w:val="22"/>
        </w:rPr>
        <w:t>6</w:t>
      </w:r>
      <w:r>
        <w:rPr>
          <w:rFonts w:ascii="Arial" w:hAnsi="Arial" w:cs="Arial"/>
          <w:iCs/>
          <w:sz w:val="22"/>
          <w:szCs w:val="22"/>
        </w:rPr>
        <w:t xml:space="preserve"> of the ACORP, and are referenced to the numbers of the items in Appendix </w:t>
      </w:r>
      <w:r w:rsidR="00736190">
        <w:rPr>
          <w:rFonts w:ascii="Arial" w:hAnsi="Arial" w:cs="Arial"/>
          <w:iCs/>
          <w:sz w:val="22"/>
          <w:szCs w:val="22"/>
        </w:rPr>
        <w:t>6</w:t>
      </w:r>
      <w:r>
        <w:rPr>
          <w:rFonts w:ascii="Arial" w:hAnsi="Arial" w:cs="Arial"/>
          <w:iCs/>
          <w:sz w:val="22"/>
          <w:szCs w:val="22"/>
        </w:rPr>
        <w:t>.</w:t>
      </w:r>
      <w:r w:rsidRPr="005222CF">
        <w:t xml:space="preserve"> </w:t>
      </w:r>
      <w:r>
        <w:rPr>
          <w:rFonts w:ascii="Arial" w:hAnsi="Arial" w:cs="Arial"/>
          <w:iCs/>
          <w:sz w:val="22"/>
          <w:szCs w:val="22"/>
        </w:rPr>
        <w:t>ONLY complete this</w:t>
      </w:r>
      <w:r w:rsidRPr="005222CF">
        <w:rPr>
          <w:rFonts w:ascii="Arial" w:hAnsi="Arial" w:cs="Arial"/>
          <w:iCs/>
          <w:sz w:val="22"/>
          <w:szCs w:val="22"/>
        </w:rPr>
        <w:t xml:space="preserve"> appendi</w:t>
      </w:r>
      <w:r>
        <w:rPr>
          <w:rFonts w:ascii="Arial" w:hAnsi="Arial" w:cs="Arial"/>
          <w:iCs/>
          <w:sz w:val="22"/>
          <w:szCs w:val="22"/>
        </w:rPr>
        <w:t>x</w:t>
      </w:r>
      <w:r w:rsidRPr="005222CF">
        <w:rPr>
          <w:rFonts w:ascii="Arial" w:hAnsi="Arial" w:cs="Arial"/>
          <w:iCs/>
          <w:sz w:val="22"/>
          <w:szCs w:val="22"/>
        </w:rPr>
        <w:t xml:space="preserve"> </w:t>
      </w:r>
      <w:r>
        <w:rPr>
          <w:rFonts w:ascii="Arial" w:hAnsi="Arial" w:cs="Arial"/>
          <w:iCs/>
          <w:sz w:val="22"/>
          <w:szCs w:val="22"/>
        </w:rPr>
        <w:t xml:space="preserve">if it is </w:t>
      </w:r>
      <w:r w:rsidRPr="005222CF">
        <w:rPr>
          <w:rFonts w:ascii="Arial" w:hAnsi="Arial" w:cs="Arial"/>
          <w:iCs/>
          <w:sz w:val="22"/>
          <w:szCs w:val="22"/>
        </w:rPr>
        <w:t xml:space="preserve">relevant to the protocol being </w:t>
      </w:r>
      <w:r>
        <w:rPr>
          <w:rFonts w:ascii="Arial" w:hAnsi="Arial" w:cs="Arial"/>
          <w:iCs/>
          <w:sz w:val="22"/>
          <w:szCs w:val="22"/>
        </w:rPr>
        <w:t>submitted for review</w:t>
      </w:r>
      <w:r w:rsidRPr="005222CF">
        <w:rPr>
          <w:rFonts w:ascii="Arial" w:hAnsi="Arial" w:cs="Arial"/>
          <w:iCs/>
          <w:sz w:val="22"/>
          <w:szCs w:val="22"/>
        </w:rPr>
        <w:t>.</w:t>
      </w:r>
    </w:p>
    <w:p w:rsidR="006E4024" w:rsidRDefault="006E4024" w:rsidP="006E4024">
      <w:pPr>
        <w:rPr>
          <w:rFonts w:ascii="Arial" w:hAnsi="Arial" w:cs="Arial"/>
          <w:bCs/>
          <w:sz w:val="22"/>
          <w:szCs w:val="22"/>
        </w:rPr>
      </w:pPr>
    </w:p>
    <w:p w:rsidR="006E4024" w:rsidRDefault="006E4024" w:rsidP="006E4024">
      <w:pPr>
        <w:ind w:left="360" w:right="576" w:hanging="360"/>
        <w:rPr>
          <w:rFonts w:ascii="Arial" w:hAnsi="Arial" w:cs="Arial"/>
          <w:bCs/>
          <w:sz w:val="22"/>
          <w:szCs w:val="22"/>
        </w:rPr>
      </w:pPr>
      <w:r>
        <w:rPr>
          <w:rFonts w:ascii="Arial" w:hAnsi="Arial" w:cs="Arial"/>
          <w:bCs/>
          <w:sz w:val="22"/>
          <w:szCs w:val="22"/>
        </w:rPr>
        <w:t xml:space="preserve">Always use the most recent version of Appendix </w:t>
      </w:r>
      <w:r w:rsidR="00736190">
        <w:rPr>
          <w:rFonts w:ascii="Arial" w:hAnsi="Arial" w:cs="Arial"/>
          <w:bCs/>
          <w:sz w:val="22"/>
          <w:szCs w:val="22"/>
        </w:rPr>
        <w:t>6</w:t>
      </w:r>
      <w:r>
        <w:rPr>
          <w:rFonts w:ascii="Arial" w:hAnsi="Arial" w:cs="Arial"/>
          <w:bCs/>
          <w:sz w:val="22"/>
          <w:szCs w:val="22"/>
        </w:rPr>
        <w:t xml:space="preserve"> of the ACORP, available at </w:t>
      </w:r>
      <w:hyperlink r:id="rId7" w:history="1">
        <w:r w:rsidRPr="004346B5">
          <w:rPr>
            <w:rStyle w:val="Hyperlink"/>
            <w:rFonts w:ascii="Arial" w:hAnsi="Arial" w:cs="Arial"/>
            <w:bCs/>
            <w:sz w:val="22"/>
            <w:szCs w:val="22"/>
          </w:rPr>
          <w:t>http://www.research.va.gov/programs/animal_research/</w:t>
        </w:r>
      </w:hyperlink>
      <w:r>
        <w:rPr>
          <w:rStyle w:val="Hyperlink"/>
          <w:rFonts w:ascii="Arial" w:hAnsi="Arial" w:cs="Arial"/>
          <w:bCs/>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6E4024" w:rsidRDefault="006E4024" w:rsidP="006E4024">
      <w:pPr>
        <w:ind w:right="576"/>
        <w:rPr>
          <w:rFonts w:ascii="Arial" w:hAnsi="Arial" w:cs="Arial"/>
          <w:bCs/>
          <w:sz w:val="22"/>
          <w:szCs w:val="22"/>
        </w:rPr>
      </w:pPr>
    </w:p>
    <w:p w:rsidR="006E4024" w:rsidRDefault="006E4024" w:rsidP="006E4024">
      <w:pPr>
        <w:ind w:left="360" w:right="576" w:hanging="360"/>
        <w:rPr>
          <w:rFonts w:ascii="Arial" w:hAnsi="Arial" w:cs="Arial"/>
          <w:bCs/>
          <w:sz w:val="22"/>
          <w:szCs w:val="22"/>
        </w:rPr>
      </w:pPr>
      <w:r>
        <w:rPr>
          <w:rFonts w:ascii="Arial" w:hAnsi="Arial" w:cs="Arial"/>
          <w:bCs/>
          <w:sz w:val="22"/>
          <w:szCs w:val="22"/>
        </w:rPr>
        <w:t>Regulatory documents mentioned in the instructions are abbreviated as follows:</w:t>
      </w:r>
    </w:p>
    <w:p w:rsidR="006E4024" w:rsidRDefault="006E4024" w:rsidP="006E4024">
      <w:pPr>
        <w:ind w:left="360" w:right="576" w:hanging="360"/>
        <w:rPr>
          <w:rFonts w:ascii="Arial" w:hAnsi="Arial" w:cs="Arial"/>
          <w:bCs/>
          <w:sz w:val="22"/>
          <w:szCs w:val="22"/>
        </w:rPr>
      </w:pPr>
    </w:p>
    <w:p w:rsidR="006E4024" w:rsidRDefault="006E4024" w:rsidP="006E4024">
      <w:pPr>
        <w:ind w:left="720" w:right="576" w:hanging="360"/>
        <w:rPr>
          <w:rFonts w:ascii="Arial" w:hAnsi="Arial" w:cs="Arial"/>
          <w:bCs/>
          <w:sz w:val="22"/>
          <w:szCs w:val="22"/>
        </w:rPr>
      </w:pPr>
      <w:r>
        <w:rPr>
          <w:rFonts w:ascii="Arial" w:hAnsi="Arial" w:cs="Arial"/>
          <w:bCs/>
          <w:i/>
          <w:sz w:val="22"/>
          <w:szCs w:val="22"/>
        </w:rPr>
        <w:t xml:space="preserve">Guide </w:t>
      </w:r>
      <w:r>
        <w:rPr>
          <w:rFonts w:ascii="Arial" w:hAnsi="Arial" w:cs="Arial"/>
          <w:bCs/>
          <w:sz w:val="22"/>
          <w:szCs w:val="22"/>
        </w:rPr>
        <w:t>– Guide for the Care and Use of Laboratory Animals, 8</w:t>
      </w:r>
      <w:r w:rsidRPr="00101B62">
        <w:rPr>
          <w:rFonts w:ascii="Arial" w:hAnsi="Arial" w:cs="Arial"/>
          <w:bCs/>
          <w:sz w:val="22"/>
          <w:szCs w:val="22"/>
          <w:vertAlign w:val="superscript"/>
        </w:rPr>
        <w:t>th</w:t>
      </w:r>
      <w:r>
        <w:rPr>
          <w:rFonts w:ascii="Arial" w:hAnsi="Arial" w:cs="Arial"/>
          <w:bCs/>
          <w:sz w:val="22"/>
          <w:szCs w:val="22"/>
        </w:rPr>
        <w:t xml:space="preserve"> ed., 2011</w:t>
      </w:r>
    </w:p>
    <w:p w:rsidR="006E4024" w:rsidRDefault="004278B0" w:rsidP="004278B0">
      <w:pPr>
        <w:ind w:left="720" w:right="576" w:hanging="360"/>
        <w:rPr>
          <w:rFonts w:ascii="Arial" w:hAnsi="Arial" w:cs="Arial"/>
          <w:bCs/>
          <w:sz w:val="22"/>
          <w:szCs w:val="22"/>
        </w:rPr>
      </w:pPr>
      <w:r w:rsidRPr="00101B62">
        <w:rPr>
          <w:rFonts w:ascii="Arial" w:hAnsi="Arial" w:cs="Arial"/>
          <w:bCs/>
          <w:i/>
          <w:sz w:val="22"/>
          <w:szCs w:val="22"/>
        </w:rPr>
        <w:t>US Government Principles</w:t>
      </w:r>
      <w:r>
        <w:rPr>
          <w:rFonts w:ascii="Arial" w:hAnsi="Arial" w:cs="Arial"/>
          <w:bCs/>
          <w:sz w:val="22"/>
          <w:szCs w:val="22"/>
        </w:rPr>
        <w:t xml:space="preserve"> – US Government Principles for the Utilization and Care of Vertebrate Animals Used I Testing, Research, and Training</w:t>
      </w:r>
      <w:r>
        <w:rPr>
          <w:rFonts w:ascii="Arial" w:hAnsi="Arial" w:cs="Arial"/>
          <w:bCs/>
          <w:i/>
          <w:sz w:val="22"/>
          <w:szCs w:val="22"/>
        </w:rPr>
        <w:t xml:space="preserve"> </w:t>
      </w:r>
    </w:p>
    <w:p w:rsidR="006E4024" w:rsidRDefault="006E4024" w:rsidP="006E4024">
      <w:pPr>
        <w:ind w:right="576"/>
        <w:rPr>
          <w:rFonts w:ascii="Arial" w:hAnsi="Arial" w:cs="Arial"/>
          <w:bCs/>
          <w:sz w:val="22"/>
          <w:szCs w:val="22"/>
        </w:rPr>
      </w:pPr>
    </w:p>
    <w:p w:rsidR="006E4024" w:rsidRDefault="006E4024" w:rsidP="006E4024">
      <w:pPr>
        <w:ind w:right="576"/>
        <w:rPr>
          <w:rFonts w:ascii="Arial" w:hAnsi="Arial" w:cs="Arial"/>
          <w:bCs/>
          <w:sz w:val="22"/>
          <w:szCs w:val="22"/>
        </w:rPr>
      </w:pPr>
      <w:r>
        <w:rPr>
          <w:rFonts w:ascii="Arial" w:hAnsi="Arial" w:cs="Arial"/>
          <w:bCs/>
          <w:sz w:val="22"/>
          <w:szCs w:val="22"/>
        </w:rPr>
        <w:t xml:space="preserve">General Instructions:  </w:t>
      </w:r>
    </w:p>
    <w:p w:rsidR="006E4024" w:rsidRDefault="006E4024" w:rsidP="006E4024">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6E4024" w:rsidRDefault="006E4024" w:rsidP="006E4024">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6E4024" w:rsidRDefault="006E4024" w:rsidP="006E4024">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6E4024" w:rsidRDefault="006E4024" w:rsidP="006E4024">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6E4024" w:rsidRDefault="006E4024" w:rsidP="006E4024">
      <w:pPr>
        <w:rPr>
          <w:rFonts w:ascii="Arial" w:hAnsi="Arial" w:cs="Arial"/>
          <w:b/>
          <w:iCs/>
          <w:sz w:val="22"/>
          <w:szCs w:val="22"/>
        </w:rPr>
      </w:pPr>
    </w:p>
    <w:p w:rsidR="006E4024" w:rsidRDefault="006E4024" w:rsidP="006E4024">
      <w:pPr>
        <w:rPr>
          <w:rFonts w:ascii="Arial" w:hAnsi="Arial" w:cs="Arial"/>
          <w:iCs/>
          <w:sz w:val="22"/>
          <w:szCs w:val="22"/>
        </w:rPr>
      </w:pPr>
      <w:r>
        <w:rPr>
          <w:rFonts w:ascii="Arial" w:hAnsi="Arial" w:cs="Arial"/>
          <w:b/>
          <w:iCs/>
          <w:sz w:val="22"/>
          <w:szCs w:val="22"/>
        </w:rPr>
        <w:t>Header for Every Page.</w:t>
      </w:r>
      <w:r w:rsidR="00736190">
        <w:rPr>
          <w:rFonts w:ascii="Arial" w:hAnsi="Arial" w:cs="Arial"/>
          <w:b/>
          <w:iCs/>
          <w:sz w:val="22"/>
          <w:szCs w:val="22"/>
        </w:rPr>
        <w:t xml:space="preserve"> </w:t>
      </w:r>
      <w:r>
        <w:rPr>
          <w:rFonts w:ascii="Arial" w:hAnsi="Arial" w:cs="Arial"/>
          <w:b/>
          <w:iCs/>
          <w:sz w:val="22"/>
          <w:szCs w:val="22"/>
        </w:rPr>
        <w:t xml:space="preserv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6E4024" w:rsidRDefault="006E4024" w:rsidP="006E4024">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6E4024" w:rsidRDefault="006E4024" w:rsidP="006E4024">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6E4024" w:rsidRDefault="006E4024" w:rsidP="006E4024">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6E4024" w:rsidRDefault="006E4024" w:rsidP="00D65F94">
      <w:pPr>
        <w:rPr>
          <w:rFonts w:ascii="Arial" w:hAnsi="Arial" w:cs="Arial"/>
          <w:sz w:val="22"/>
          <w:szCs w:val="22"/>
        </w:rPr>
      </w:pPr>
    </w:p>
    <w:p w:rsidR="00D65F94" w:rsidRDefault="00D65F94" w:rsidP="00D65F94">
      <w:pPr>
        <w:numPr>
          <w:ilvl w:val="0"/>
          <w:numId w:val="1"/>
        </w:numPr>
        <w:rPr>
          <w:rFonts w:ascii="Arial" w:hAnsi="Arial" w:cs="Arial"/>
          <w:sz w:val="22"/>
          <w:szCs w:val="22"/>
        </w:rPr>
      </w:pPr>
      <w:r w:rsidRPr="0050307B">
        <w:rPr>
          <w:rFonts w:ascii="Arial" w:hAnsi="Arial" w:cs="Arial"/>
          <w:b/>
          <w:bCs/>
          <w:sz w:val="22"/>
          <w:szCs w:val="22"/>
        </w:rPr>
        <w:t>Description of Procedures.</w:t>
      </w:r>
      <w:r w:rsidRPr="0050307B">
        <w:rPr>
          <w:rFonts w:ascii="Arial" w:hAnsi="Arial" w:cs="Arial"/>
          <w:sz w:val="22"/>
          <w:szCs w:val="22"/>
        </w:rPr>
        <w:t xml:space="preserve">  The details of each special procedure </w:t>
      </w:r>
      <w:r>
        <w:rPr>
          <w:rFonts w:ascii="Arial" w:hAnsi="Arial" w:cs="Arial"/>
          <w:sz w:val="22"/>
          <w:szCs w:val="22"/>
        </w:rPr>
        <w:t xml:space="preserve">to be included in this protocol, regardless of whether it will be carried out by the animal care staff or research staff, </w:t>
      </w:r>
      <w:r w:rsidRPr="0050307B">
        <w:rPr>
          <w:rFonts w:ascii="Arial" w:hAnsi="Arial" w:cs="Arial"/>
          <w:sz w:val="22"/>
          <w:szCs w:val="22"/>
        </w:rPr>
        <w:t xml:space="preserve">must be documented in a formal SOP, </w:t>
      </w:r>
      <w:r>
        <w:rPr>
          <w:rFonts w:ascii="Arial" w:hAnsi="Arial" w:cs="Arial"/>
          <w:sz w:val="22"/>
          <w:szCs w:val="22"/>
        </w:rPr>
        <w:t xml:space="preserve">elsewhere </w:t>
      </w:r>
      <w:r w:rsidRPr="0050307B">
        <w:rPr>
          <w:rFonts w:ascii="Arial" w:hAnsi="Arial" w:cs="Arial"/>
          <w:sz w:val="22"/>
          <w:szCs w:val="22"/>
        </w:rPr>
        <w:t>in th</w:t>
      </w:r>
      <w:r>
        <w:rPr>
          <w:rFonts w:ascii="Arial" w:hAnsi="Arial" w:cs="Arial"/>
          <w:sz w:val="22"/>
          <w:szCs w:val="22"/>
        </w:rPr>
        <w:t>is</w:t>
      </w:r>
      <w:r w:rsidRPr="0050307B">
        <w:rPr>
          <w:rFonts w:ascii="Arial" w:hAnsi="Arial" w:cs="Arial"/>
          <w:sz w:val="22"/>
          <w:szCs w:val="22"/>
        </w:rPr>
        <w:t xml:space="preserve"> ACORP, or in this Appendix, as indicated in Item V of the main body of the ACORP.  </w:t>
      </w:r>
    </w:p>
    <w:p w:rsidR="00D65F94" w:rsidRDefault="00D65F94" w:rsidP="00D65F94">
      <w:pPr>
        <w:ind w:left="360"/>
        <w:rPr>
          <w:rFonts w:ascii="Arial" w:hAnsi="Arial" w:cs="Arial"/>
          <w:sz w:val="22"/>
          <w:szCs w:val="22"/>
        </w:rPr>
      </w:pPr>
    </w:p>
    <w:p w:rsidR="00D65F94" w:rsidRDefault="00D65F94" w:rsidP="00D65F94">
      <w:pPr>
        <w:ind w:left="360"/>
        <w:rPr>
          <w:rFonts w:ascii="Arial" w:hAnsi="Arial" w:cs="Arial"/>
          <w:sz w:val="22"/>
          <w:szCs w:val="22"/>
        </w:rPr>
      </w:pPr>
      <w:r w:rsidRPr="0050307B">
        <w:rPr>
          <w:rFonts w:ascii="Arial" w:hAnsi="Arial" w:cs="Arial"/>
          <w:sz w:val="22"/>
          <w:szCs w:val="22"/>
        </w:rPr>
        <w:t xml:space="preserve">Examples of special husbandry include housing under temperature extremes, food or water restriction, dietary manipulations, special housing/caging, modified light cycle, special health monitoring, </w:t>
      </w:r>
      <w:r>
        <w:rPr>
          <w:rFonts w:ascii="Arial" w:hAnsi="Arial" w:cs="Arial"/>
          <w:sz w:val="22"/>
          <w:szCs w:val="22"/>
        </w:rPr>
        <w:t xml:space="preserve">wound management measures to be taken to minimize the chances of chronic infections where implanted devices penetrate the skin, </w:t>
      </w:r>
      <w:r w:rsidRPr="0050307B">
        <w:rPr>
          <w:rFonts w:ascii="Arial" w:hAnsi="Arial" w:cs="Arial"/>
          <w:sz w:val="22"/>
          <w:szCs w:val="22"/>
        </w:rPr>
        <w:t>and unusual means of identification.</w:t>
      </w:r>
      <w:r>
        <w:rPr>
          <w:rFonts w:ascii="Arial" w:hAnsi="Arial" w:cs="Arial"/>
          <w:sz w:val="22"/>
          <w:szCs w:val="22"/>
        </w:rPr>
        <w:t xml:space="preserve"> </w:t>
      </w:r>
      <w:r w:rsidRPr="0050307B">
        <w:rPr>
          <w:rFonts w:ascii="Arial" w:hAnsi="Arial" w:cs="Arial"/>
          <w:sz w:val="22"/>
          <w:szCs w:val="22"/>
        </w:rPr>
        <w:t xml:space="preserve"> </w:t>
      </w:r>
    </w:p>
    <w:p w:rsidR="00D65F94" w:rsidRDefault="00D65F94" w:rsidP="00D65F94">
      <w:pPr>
        <w:ind w:left="360"/>
        <w:rPr>
          <w:rFonts w:ascii="Arial" w:hAnsi="Arial" w:cs="Arial"/>
          <w:sz w:val="22"/>
          <w:szCs w:val="22"/>
        </w:rPr>
      </w:pPr>
    </w:p>
    <w:p w:rsidR="00D65F94" w:rsidRPr="0050307B" w:rsidRDefault="00D65F94" w:rsidP="00D65F94">
      <w:pPr>
        <w:ind w:left="360"/>
        <w:rPr>
          <w:rFonts w:ascii="Arial" w:hAnsi="Arial" w:cs="Arial"/>
          <w:sz w:val="22"/>
          <w:szCs w:val="22"/>
        </w:rPr>
      </w:pPr>
      <w:r>
        <w:rPr>
          <w:rFonts w:ascii="Arial" w:hAnsi="Arial" w:cs="Arial"/>
          <w:sz w:val="22"/>
          <w:szCs w:val="22"/>
        </w:rPr>
        <w:lastRenderedPageBreak/>
        <w:t xml:space="preserve">Special procedures may also </w:t>
      </w:r>
      <w:r w:rsidRPr="0050307B">
        <w:rPr>
          <w:rFonts w:ascii="Arial" w:hAnsi="Arial" w:cs="Arial"/>
          <w:sz w:val="22"/>
          <w:szCs w:val="22"/>
        </w:rPr>
        <w:t xml:space="preserve">include </w:t>
      </w:r>
      <w:r>
        <w:rPr>
          <w:rFonts w:ascii="Arial" w:hAnsi="Arial" w:cs="Arial"/>
          <w:sz w:val="22"/>
          <w:szCs w:val="22"/>
        </w:rPr>
        <w:t xml:space="preserve">non-husbandry procedures involving features such as </w:t>
      </w:r>
      <w:r w:rsidRPr="0050307B">
        <w:rPr>
          <w:rFonts w:ascii="Arial" w:hAnsi="Arial" w:cs="Arial"/>
          <w:sz w:val="22"/>
          <w:szCs w:val="22"/>
        </w:rPr>
        <w:t xml:space="preserve">prolonged physical restraint, noxious stimuli, forced exercise, behavioral manipulations, total body </w:t>
      </w:r>
      <w:r>
        <w:rPr>
          <w:rFonts w:ascii="Arial" w:hAnsi="Arial" w:cs="Arial"/>
          <w:sz w:val="22"/>
          <w:szCs w:val="22"/>
        </w:rPr>
        <w:t xml:space="preserve">or local </w:t>
      </w:r>
      <w:r w:rsidRPr="0050307B">
        <w:rPr>
          <w:rFonts w:ascii="Arial" w:hAnsi="Arial" w:cs="Arial"/>
          <w:sz w:val="22"/>
          <w:szCs w:val="22"/>
        </w:rPr>
        <w:t>irradiation, and radiography or other imaging.</w:t>
      </w:r>
    </w:p>
    <w:p w:rsidR="00D65F94" w:rsidRPr="00970158" w:rsidRDefault="00D65F94" w:rsidP="00D65F94">
      <w:pPr>
        <w:ind w:left="360"/>
        <w:rPr>
          <w:rFonts w:ascii="Arial" w:hAnsi="Arial" w:cs="Arial"/>
          <w:sz w:val="22"/>
          <w:szCs w:val="22"/>
        </w:rPr>
      </w:pPr>
    </w:p>
    <w:p w:rsidR="00D65F94" w:rsidRDefault="00D65F94" w:rsidP="00D65F94">
      <w:pPr>
        <w:pStyle w:val="BodyTextIndent2"/>
        <w:ind w:left="360"/>
      </w:pPr>
      <w:r>
        <w:t xml:space="preserve">The details of special procedures that are documented in the local SOP manual or elsewhere in this ACORP need not be copied again here, as long as the level of detail and the specific information provided in the SOP or elsewhere in this ACORP are at least as much as requested here.  </w:t>
      </w:r>
    </w:p>
    <w:p w:rsidR="00D65F94" w:rsidRDefault="00D65F94" w:rsidP="00D65F94">
      <w:pPr>
        <w:pStyle w:val="BodyTextIndent2"/>
        <w:ind w:left="360"/>
      </w:pPr>
    </w:p>
    <w:p w:rsidR="00D65F94" w:rsidRDefault="00D65F94" w:rsidP="00D65F94">
      <w:pPr>
        <w:pStyle w:val="BodyTextIndent2"/>
        <w:ind w:left="360"/>
      </w:pPr>
      <w:r>
        <w:t>Include in the description of each special procedure not only what will be done, but also the duration of each procedure, how frequently it will be repeated in any one animal, what potential effects on the animal are expected (including both the intended effects and potential side effects such as skin lesions related to the use of restraint devices), how side effects will be addressed, and why the special procedure is necessary.</w:t>
      </w:r>
    </w:p>
    <w:p w:rsidR="00D65F94" w:rsidRDefault="00D65F94" w:rsidP="00D65F94">
      <w:pPr>
        <w:pStyle w:val="BodyTextIndent2"/>
        <w:ind w:left="360"/>
      </w:pPr>
    </w:p>
    <w:p w:rsidR="00D65F94" w:rsidRDefault="00D65F94" w:rsidP="00D65F94">
      <w:pPr>
        <w:pStyle w:val="BodyTextIndent2"/>
        <w:ind w:left="360"/>
      </w:pPr>
      <w:r>
        <w:t xml:space="preserve">Be sure to document in Appendix 9 any of these procedures that represent “departures” from the standards in the </w:t>
      </w:r>
      <w:r w:rsidRPr="003C6C46">
        <w:rPr>
          <w:i/>
        </w:rPr>
        <w:t>Guide</w:t>
      </w:r>
      <w:r>
        <w:t xml:space="preserve">.  </w:t>
      </w:r>
      <w:r w:rsidRPr="007B22A1">
        <w:t>Consult the IACUC or the Attending Veterinarian for help in determining whether any “departures” are involved.</w:t>
      </w:r>
    </w:p>
    <w:p w:rsidR="00D65F94" w:rsidRDefault="00D65F94" w:rsidP="00D65F94">
      <w:pPr>
        <w:pStyle w:val="BodyTextIndent2"/>
      </w:pPr>
    </w:p>
    <w:p w:rsidR="00D65F94" w:rsidRPr="007A5811" w:rsidRDefault="00D65F94" w:rsidP="00D65F94">
      <w:pPr>
        <w:pStyle w:val="BodyText"/>
        <w:numPr>
          <w:ilvl w:val="0"/>
          <w:numId w:val="1"/>
        </w:numPr>
        <w:tabs>
          <w:tab w:val="clear" w:pos="720"/>
        </w:tabs>
        <w:rPr>
          <w:rFonts w:ascii="Times New Roman" w:hAnsi="Times New Roman" w:cs="Times New Roman"/>
        </w:rPr>
      </w:pPr>
      <w:r w:rsidRPr="007A5811">
        <w:rPr>
          <w:b/>
        </w:rPr>
        <w:t>Personnel.</w:t>
      </w:r>
      <w:r>
        <w:t xml:space="preserve">  Identify the individuals who will carry out the special procedures, and the individuals who will be responsible for monitoring the animals specifically with regard to their condition during the procedures and during any post-procedural recovery period.  Individuals responsible for routine monitoring unrelated to the special procedures need not be included here.  Note that the experience of each of the individuals listed in the table should be described in Item E of the main body of the ACORP.  </w:t>
      </w:r>
    </w:p>
    <w:p w:rsidR="00D65F94" w:rsidRDefault="00D65F94" w:rsidP="00D65F94">
      <w:pPr>
        <w:pStyle w:val="BodyText"/>
        <w:tabs>
          <w:tab w:val="clear" w:pos="720"/>
        </w:tabs>
        <w:ind w:left="360"/>
        <w:rPr>
          <w:rFonts w:ascii="Times New Roman" w:hAnsi="Times New Roman" w:cs="Times New Roman"/>
        </w:rPr>
      </w:pPr>
    </w:p>
    <w:p w:rsidR="00D65F94" w:rsidRDefault="00D65F94" w:rsidP="00D65F94">
      <w:pPr>
        <w:numPr>
          <w:ilvl w:val="0"/>
          <w:numId w:val="1"/>
        </w:numPr>
        <w:rPr>
          <w:rFonts w:ascii="Arial" w:hAnsi="Arial" w:cs="Arial"/>
          <w:sz w:val="22"/>
          <w:szCs w:val="22"/>
        </w:rPr>
      </w:pPr>
      <w:r w:rsidRPr="003914B2">
        <w:rPr>
          <w:rFonts w:ascii="Arial" w:hAnsi="Arial" w:cs="Arial"/>
          <w:b/>
          <w:sz w:val="22"/>
          <w:szCs w:val="22"/>
        </w:rPr>
        <w:t>Potential Pain or Distress.</w:t>
      </w:r>
      <w:r>
        <w:rPr>
          <w:rFonts w:ascii="Arial" w:hAnsi="Arial" w:cs="Arial"/>
          <w:sz w:val="22"/>
          <w:szCs w:val="22"/>
        </w:rPr>
        <w:t xml:space="preserve">  In considering the potential for pain and/or distress that </w:t>
      </w:r>
      <w:r w:rsidRPr="003914B2">
        <w:rPr>
          <w:rFonts w:ascii="Arial" w:hAnsi="Arial" w:cs="Arial"/>
          <w:sz w:val="22"/>
          <w:szCs w:val="22"/>
        </w:rPr>
        <w:t>the</w:t>
      </w:r>
      <w:r>
        <w:rPr>
          <w:rFonts w:ascii="Arial" w:hAnsi="Arial" w:cs="Arial"/>
          <w:sz w:val="22"/>
          <w:szCs w:val="22"/>
        </w:rPr>
        <w:t xml:space="preserve"> </w:t>
      </w:r>
      <w:r w:rsidRPr="003914B2">
        <w:rPr>
          <w:rFonts w:ascii="Arial" w:hAnsi="Arial" w:cs="Arial"/>
          <w:sz w:val="22"/>
          <w:szCs w:val="22"/>
        </w:rPr>
        <w:t>animals may experience as a result of the special proc</w:t>
      </w:r>
      <w:r>
        <w:rPr>
          <w:rFonts w:ascii="Arial" w:hAnsi="Arial" w:cs="Arial"/>
          <w:sz w:val="22"/>
          <w:szCs w:val="22"/>
        </w:rPr>
        <w:t>edure(s) described in Item 1,</w:t>
      </w:r>
      <w:r w:rsidRPr="003914B2">
        <w:rPr>
          <w:rFonts w:ascii="Arial" w:hAnsi="Arial" w:cs="Arial"/>
          <w:sz w:val="22"/>
          <w:szCs w:val="22"/>
        </w:rPr>
        <w:t xml:space="preserve"> above</w:t>
      </w:r>
      <w:r>
        <w:rPr>
          <w:rFonts w:ascii="Arial" w:hAnsi="Arial" w:cs="Arial"/>
          <w:sz w:val="22"/>
          <w:szCs w:val="22"/>
        </w:rPr>
        <w:t xml:space="preserve">, it is important to keep in mind that the </w:t>
      </w:r>
      <w:r w:rsidRPr="00AF5A73">
        <w:rPr>
          <w:rFonts w:ascii="Arial" w:hAnsi="Arial" w:cs="Arial"/>
          <w:i/>
          <w:sz w:val="22"/>
          <w:szCs w:val="22"/>
        </w:rPr>
        <w:t>US Government Principles</w:t>
      </w:r>
      <w:r>
        <w:rPr>
          <w:rFonts w:ascii="Arial" w:hAnsi="Arial" w:cs="Arial"/>
          <w:sz w:val="22"/>
          <w:szCs w:val="22"/>
        </w:rPr>
        <w:t xml:space="preserve"> (IV) specifically state that “investigators should consider that procedures that cause pain or distress in human beings may cause pain or distress in other animals”.</w:t>
      </w:r>
    </w:p>
    <w:p w:rsidR="00D65F94" w:rsidRDefault="00D65F94" w:rsidP="00D65F94">
      <w:pPr>
        <w:ind w:left="360"/>
        <w:rPr>
          <w:rFonts w:ascii="Arial" w:hAnsi="Arial" w:cs="Arial"/>
          <w:b/>
          <w:sz w:val="22"/>
          <w:szCs w:val="22"/>
        </w:rPr>
      </w:pPr>
    </w:p>
    <w:p w:rsidR="00D65F94" w:rsidRPr="003914B2" w:rsidRDefault="00D65F94" w:rsidP="00D65F94">
      <w:pPr>
        <w:ind w:left="360"/>
        <w:rPr>
          <w:rFonts w:ascii="Arial" w:hAnsi="Arial" w:cs="Arial"/>
          <w:sz w:val="22"/>
          <w:szCs w:val="22"/>
        </w:rPr>
      </w:pPr>
      <w:r>
        <w:rPr>
          <w:rFonts w:ascii="Arial" w:hAnsi="Arial" w:cs="Arial"/>
          <w:sz w:val="22"/>
          <w:szCs w:val="22"/>
        </w:rPr>
        <w:t>If potential pain and/or distress is expected unless measures are taken to prevent or alleviate it, provide a description of the potential pain and/or distress (the table will expand as needed), and indicate whether measures will be taken to relieve the pain and/or distress.</w:t>
      </w:r>
    </w:p>
    <w:p w:rsidR="00D65F94" w:rsidRDefault="00D65F94" w:rsidP="00D65F94">
      <w:pPr>
        <w:pStyle w:val="BodyText"/>
        <w:tabs>
          <w:tab w:val="clear" w:pos="720"/>
        </w:tabs>
        <w:ind w:left="720"/>
      </w:pPr>
    </w:p>
    <w:p w:rsidR="00D65F94" w:rsidRPr="00AF5A73" w:rsidRDefault="00D65F94" w:rsidP="00D65F94">
      <w:pPr>
        <w:pStyle w:val="BodyText"/>
        <w:numPr>
          <w:ilvl w:val="1"/>
          <w:numId w:val="1"/>
        </w:numPr>
      </w:pPr>
      <w:r>
        <w:t>If measures will be taken to prevent or alleviate the expected potential pain and/or distress, complete the table to describe the administration of analgesic(s) and/or stress-relieving agents</w:t>
      </w:r>
      <w:r w:rsidRPr="00AF5A73">
        <w:t xml:space="preserve"> </w:t>
      </w:r>
      <w:r>
        <w:t>(</w:t>
      </w:r>
      <w:r w:rsidRPr="00AF5A73">
        <w:t>Each of these should be i</w:t>
      </w:r>
      <w:r>
        <w:t xml:space="preserve">ncluded in Item 1 of Appendix 3), and describe any other measures to be taken to address the potential pain and/or distress (e.g., training with positive reinforcement to promote adaptation to restraint devices, padding to prevent skin lesions). </w:t>
      </w:r>
    </w:p>
    <w:p w:rsidR="00D65F94" w:rsidRPr="00FC53C5" w:rsidRDefault="00D65F94" w:rsidP="00D65F94">
      <w:pPr>
        <w:pStyle w:val="BodyText"/>
        <w:tabs>
          <w:tab w:val="clear" w:pos="720"/>
        </w:tabs>
        <w:ind w:left="720"/>
        <w:rPr>
          <w:rFonts w:ascii="Times New Roman" w:hAnsi="Times New Roman" w:cs="Times New Roman"/>
        </w:rPr>
      </w:pPr>
    </w:p>
    <w:p w:rsidR="00D65F94" w:rsidRPr="00FC53C5" w:rsidRDefault="00D65F94" w:rsidP="00D65F94">
      <w:pPr>
        <w:pStyle w:val="BodyText"/>
        <w:numPr>
          <w:ilvl w:val="1"/>
          <w:numId w:val="1"/>
        </w:numPr>
        <w:tabs>
          <w:tab w:val="clear" w:pos="720"/>
        </w:tabs>
        <w:rPr>
          <w:rFonts w:ascii="Times New Roman" w:hAnsi="Times New Roman" w:cs="Times New Roman"/>
        </w:rPr>
      </w:pPr>
      <w:r>
        <w:t>If no analgesic(s) or stress-relieving agents will be administered or other measures taken to prevent or alleviate the expected potential pain and/or distress, explain why this is necessary.</w:t>
      </w:r>
    </w:p>
    <w:p w:rsidR="00D65F94" w:rsidRPr="00FC53C5" w:rsidRDefault="00D65F94" w:rsidP="00D65F94">
      <w:pPr>
        <w:pStyle w:val="BodyText"/>
        <w:tabs>
          <w:tab w:val="clear" w:pos="720"/>
        </w:tabs>
        <w:ind w:left="360"/>
        <w:rPr>
          <w:rFonts w:ascii="Times New Roman" w:hAnsi="Times New Roman" w:cs="Times New Roman"/>
        </w:rPr>
      </w:pPr>
    </w:p>
    <w:p w:rsidR="00B55085" w:rsidRDefault="00D65F94" w:rsidP="002817A7">
      <w:pPr>
        <w:pStyle w:val="BodyText"/>
        <w:numPr>
          <w:ilvl w:val="0"/>
          <w:numId w:val="1"/>
        </w:numPr>
        <w:tabs>
          <w:tab w:val="clear" w:pos="720"/>
        </w:tabs>
      </w:pPr>
      <w:r w:rsidRPr="00736CA6">
        <w:rPr>
          <w:b/>
        </w:rPr>
        <w:t>Monitoring.</w:t>
      </w:r>
      <w:r>
        <w:t xml:space="preserve">  Describe the methods to be used in monitoring the animals specifically for effects of the special procedures, both while they are undergoing each of the procedures and afterwards.   Include the frequency of monitoring, the variables to be monitored, and a description of the written records to be maintained.  Then define the criteria for removal of individual animals from participation in any of these procedures because of pain or distress (e.g., if an individual animal fails to adapt to a restraint device).  The table will expand as needed.</w:t>
      </w:r>
    </w:p>
    <w:sectPr w:rsidR="00B55085" w:rsidSect="004278B0">
      <w:headerReference w:type="default" r:id="rId8"/>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7BD" w:rsidRDefault="008047BD" w:rsidP="00D031DA">
      <w:r>
        <w:separator/>
      </w:r>
    </w:p>
  </w:endnote>
  <w:endnote w:type="continuationSeparator" w:id="0">
    <w:p w:rsidR="008047BD" w:rsidRDefault="008047BD" w:rsidP="00D031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7BD" w:rsidRDefault="008047BD" w:rsidP="00D031DA">
      <w:r>
        <w:separator/>
      </w:r>
    </w:p>
  </w:footnote>
  <w:footnote w:type="continuationSeparator" w:id="0">
    <w:p w:rsidR="008047BD" w:rsidRDefault="008047BD" w:rsidP="00D031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1DA" w:rsidRPr="00D031DA" w:rsidRDefault="00D031DA">
    <w:pPr>
      <w:pStyle w:val="Header"/>
      <w:rPr>
        <w:rFonts w:ascii="Arial" w:hAnsi="Arial" w:cs="Arial"/>
        <w:smallCaps/>
        <w:sz w:val="18"/>
        <w:szCs w:val="18"/>
      </w:rPr>
    </w:pPr>
    <w:r>
      <w:rPr>
        <w:rFonts w:ascii="Arial" w:hAnsi="Arial" w:cs="Arial"/>
        <w:smallCaps/>
        <w:sz w:val="18"/>
        <w:szCs w:val="18"/>
      </w:rPr>
      <w:t>ACORP App. 6 Instructions (Ver. 4)</w:t>
    </w:r>
  </w:p>
  <w:p w:rsidR="00D031DA" w:rsidRDefault="00D031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8D4AA8"/>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65F94"/>
    <w:rsid w:val="002817A7"/>
    <w:rsid w:val="004278B0"/>
    <w:rsid w:val="00527868"/>
    <w:rsid w:val="006E4024"/>
    <w:rsid w:val="00736190"/>
    <w:rsid w:val="008047BD"/>
    <w:rsid w:val="008A5A76"/>
    <w:rsid w:val="00955B9F"/>
    <w:rsid w:val="00BB244B"/>
    <w:rsid w:val="00D031DA"/>
    <w:rsid w:val="00D65F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94"/>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65F94"/>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D65F94"/>
    <w:rPr>
      <w:rFonts w:ascii="Arial" w:eastAsia="SimSun" w:hAnsi="Arial" w:cs="Arial"/>
    </w:rPr>
  </w:style>
  <w:style w:type="paragraph" w:styleId="BodyText">
    <w:name w:val="Body Text"/>
    <w:basedOn w:val="Normal"/>
    <w:link w:val="BodyTextChar"/>
    <w:uiPriority w:val="99"/>
    <w:rsid w:val="00D65F94"/>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D65F94"/>
    <w:rPr>
      <w:rFonts w:ascii="Arial" w:eastAsia="SimSun" w:hAnsi="Arial" w:cs="Arial"/>
    </w:rPr>
  </w:style>
  <w:style w:type="paragraph" w:styleId="Title">
    <w:name w:val="Title"/>
    <w:basedOn w:val="Normal"/>
    <w:link w:val="TitleChar"/>
    <w:uiPriority w:val="99"/>
    <w:qFormat/>
    <w:rsid w:val="00D65F9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D65F94"/>
    <w:rPr>
      <w:rFonts w:ascii="Arial" w:eastAsia="SimSun" w:hAnsi="Arial" w:cs="Arial"/>
      <w:b/>
      <w:bCs/>
      <w:sz w:val="30"/>
      <w:szCs w:val="30"/>
    </w:rPr>
  </w:style>
  <w:style w:type="character" w:styleId="Hyperlink">
    <w:name w:val="Hyperlink"/>
    <w:uiPriority w:val="99"/>
    <w:rsid w:val="006E4024"/>
    <w:rPr>
      <w:rFonts w:ascii="Times New Roman" w:hAnsi="Times New Roman" w:cs="Times New Roman"/>
      <w:color w:val="0000FF"/>
      <w:u w:val="none"/>
    </w:rPr>
  </w:style>
  <w:style w:type="paragraph" w:styleId="Header">
    <w:name w:val="header"/>
    <w:basedOn w:val="Normal"/>
    <w:link w:val="HeaderChar"/>
    <w:uiPriority w:val="99"/>
    <w:unhideWhenUsed/>
    <w:rsid w:val="00D031DA"/>
    <w:pPr>
      <w:tabs>
        <w:tab w:val="center" w:pos="4680"/>
        <w:tab w:val="right" w:pos="9360"/>
      </w:tabs>
    </w:pPr>
  </w:style>
  <w:style w:type="character" w:customStyle="1" w:styleId="HeaderChar">
    <w:name w:val="Header Char"/>
    <w:basedOn w:val="DefaultParagraphFont"/>
    <w:link w:val="Header"/>
    <w:uiPriority w:val="99"/>
    <w:rsid w:val="00D031DA"/>
    <w:rPr>
      <w:rFonts w:ascii="Times New Roman" w:eastAsia="SimSun" w:hAnsi="Times New Roman" w:cs="Times New Roman"/>
      <w:sz w:val="20"/>
      <w:szCs w:val="20"/>
    </w:rPr>
  </w:style>
  <w:style w:type="paragraph" w:styleId="Footer">
    <w:name w:val="footer"/>
    <w:basedOn w:val="Normal"/>
    <w:link w:val="FooterChar"/>
    <w:uiPriority w:val="99"/>
    <w:unhideWhenUsed/>
    <w:rsid w:val="00D031DA"/>
    <w:pPr>
      <w:tabs>
        <w:tab w:val="center" w:pos="4680"/>
        <w:tab w:val="right" w:pos="9360"/>
      </w:tabs>
    </w:pPr>
  </w:style>
  <w:style w:type="character" w:customStyle="1" w:styleId="FooterChar">
    <w:name w:val="Footer Char"/>
    <w:basedOn w:val="DefaultParagraphFont"/>
    <w:link w:val="Footer"/>
    <w:uiPriority w:val="99"/>
    <w:rsid w:val="00D031DA"/>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D031DA"/>
    <w:rPr>
      <w:rFonts w:ascii="Tahoma" w:hAnsi="Tahoma" w:cs="Tahoma"/>
      <w:sz w:val="16"/>
      <w:szCs w:val="16"/>
    </w:rPr>
  </w:style>
  <w:style w:type="character" w:customStyle="1" w:styleId="BalloonTextChar">
    <w:name w:val="Balloon Text Char"/>
    <w:basedOn w:val="DefaultParagraphFont"/>
    <w:link w:val="BalloonText"/>
    <w:uiPriority w:val="99"/>
    <w:semiHidden/>
    <w:rsid w:val="00D031DA"/>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94"/>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rsid w:val="00D65F94"/>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D65F94"/>
    <w:rPr>
      <w:rFonts w:ascii="Arial" w:eastAsia="SimSun" w:hAnsi="Arial" w:cs="Arial"/>
    </w:rPr>
  </w:style>
  <w:style w:type="paragraph" w:styleId="BodyText">
    <w:name w:val="Body Text"/>
    <w:basedOn w:val="Normal"/>
    <w:link w:val="BodyTextChar"/>
    <w:uiPriority w:val="99"/>
    <w:rsid w:val="00D65F94"/>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D65F94"/>
    <w:rPr>
      <w:rFonts w:ascii="Arial" w:eastAsia="SimSun" w:hAnsi="Arial" w:cs="Arial"/>
    </w:rPr>
  </w:style>
  <w:style w:type="paragraph" w:styleId="Title">
    <w:name w:val="Title"/>
    <w:basedOn w:val="Normal"/>
    <w:link w:val="TitleChar"/>
    <w:uiPriority w:val="99"/>
    <w:qFormat/>
    <w:rsid w:val="00D65F9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D65F94"/>
    <w:rPr>
      <w:rFonts w:ascii="Arial" w:eastAsia="SimSun" w:hAnsi="Arial" w:cs="Arial"/>
      <w:b/>
      <w:bCs/>
      <w:sz w:val="30"/>
      <w:szCs w:val="30"/>
    </w:rPr>
  </w:style>
  <w:style w:type="character" w:styleId="Hyperlink">
    <w:name w:val="Hyperlink"/>
    <w:uiPriority w:val="99"/>
    <w:rsid w:val="006E4024"/>
    <w:rPr>
      <w:rFonts w:ascii="Times New Roman" w:hAnsi="Times New Roman" w:cs="Times New Roman"/>
      <w:color w:val="0000FF"/>
      <w:u w:val="none"/>
    </w:rPr>
  </w:style>
  <w:style w:type="paragraph" w:styleId="Header">
    <w:name w:val="header"/>
    <w:basedOn w:val="Normal"/>
    <w:link w:val="HeaderChar"/>
    <w:uiPriority w:val="99"/>
    <w:unhideWhenUsed/>
    <w:rsid w:val="00D031DA"/>
    <w:pPr>
      <w:tabs>
        <w:tab w:val="center" w:pos="4680"/>
        <w:tab w:val="right" w:pos="9360"/>
      </w:tabs>
    </w:pPr>
  </w:style>
  <w:style w:type="character" w:customStyle="1" w:styleId="HeaderChar">
    <w:name w:val="Header Char"/>
    <w:basedOn w:val="DefaultParagraphFont"/>
    <w:link w:val="Header"/>
    <w:uiPriority w:val="99"/>
    <w:rsid w:val="00D031DA"/>
    <w:rPr>
      <w:rFonts w:ascii="Times New Roman" w:eastAsia="SimSun" w:hAnsi="Times New Roman" w:cs="Times New Roman"/>
      <w:sz w:val="20"/>
      <w:szCs w:val="20"/>
    </w:rPr>
  </w:style>
  <w:style w:type="paragraph" w:styleId="Footer">
    <w:name w:val="footer"/>
    <w:basedOn w:val="Normal"/>
    <w:link w:val="FooterChar"/>
    <w:uiPriority w:val="99"/>
    <w:unhideWhenUsed/>
    <w:rsid w:val="00D031DA"/>
    <w:pPr>
      <w:tabs>
        <w:tab w:val="center" w:pos="4680"/>
        <w:tab w:val="right" w:pos="9360"/>
      </w:tabs>
    </w:pPr>
  </w:style>
  <w:style w:type="character" w:customStyle="1" w:styleId="FooterChar">
    <w:name w:val="Footer Char"/>
    <w:basedOn w:val="DefaultParagraphFont"/>
    <w:link w:val="Footer"/>
    <w:uiPriority w:val="99"/>
    <w:rsid w:val="00D031DA"/>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D031DA"/>
    <w:rPr>
      <w:rFonts w:ascii="Tahoma" w:hAnsi="Tahoma" w:cs="Tahoma"/>
      <w:sz w:val="16"/>
      <w:szCs w:val="16"/>
    </w:rPr>
  </w:style>
  <w:style w:type="character" w:customStyle="1" w:styleId="BalloonTextChar">
    <w:name w:val="Balloon Text Char"/>
    <w:basedOn w:val="DefaultParagraphFont"/>
    <w:link w:val="BalloonText"/>
    <w:uiPriority w:val="99"/>
    <w:semiHidden/>
    <w:rsid w:val="00D031DA"/>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6 – SPECIAL HUSBANDRY AND PROCEDURES(ACORP App. 6 Instructions)Version 4</dc:title>
  <dc:subject>Instructions for Completion of theACORP Appendix 6 – SPECIAL HUSBANDRY AND PROCEDURES(ACORP App. 6 Instructions)Version 4</dc:subject>
  <dc:creator>Huang, Alice</dc:creator>
  <cp:keywords>Instructions for Completion of theACORP Appendix 6 – SPECIAL HUSBANDRY AND PROCEDURES(ACORP App. 6 Instructions)Version 4</cp:keywords>
  <cp:lastModifiedBy>vhabhsriverp</cp:lastModifiedBy>
  <cp:revision>7</cp:revision>
  <dcterms:created xsi:type="dcterms:W3CDTF">2013-01-04T13:53:00Z</dcterms:created>
  <dcterms:modified xsi:type="dcterms:W3CDTF">2013-01-29T16:29:00Z</dcterms:modified>
</cp:coreProperties>
</file>