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67" w:rsidRPr="00DE2867" w:rsidRDefault="00DE2867" w:rsidP="00DE2867">
      <w:pPr>
        <w:pStyle w:val="NoSpacing"/>
        <w:rPr>
          <w:b/>
        </w:rPr>
      </w:pPr>
      <w:r>
        <w:rPr>
          <w:noProof/>
        </w:rPr>
        <w:drawing>
          <wp:anchor distT="0" distB="0" distL="114300" distR="114300" simplePos="0" relativeHeight="251658240" behindDoc="0" locked="0" layoutInCell="1" allowOverlap="1">
            <wp:simplePos x="0" y="0"/>
            <wp:positionH relativeFrom="column">
              <wp:posOffset>-57150</wp:posOffset>
            </wp:positionH>
            <wp:positionV relativeFrom="paragraph">
              <wp:posOffset>0</wp:posOffset>
            </wp:positionV>
            <wp:extent cx="514350" cy="772160"/>
            <wp:effectExtent l="1905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 cy="772160"/>
                    </a:xfrm>
                    <a:prstGeom prst="rect">
                      <a:avLst/>
                    </a:prstGeom>
                    <a:noFill/>
                    <a:ln w="9525">
                      <a:noFill/>
                      <a:miter lim="800000"/>
                      <a:headEnd/>
                      <a:tailEnd/>
                    </a:ln>
                  </pic:spPr>
                </pic:pic>
              </a:graphicData>
            </a:graphic>
          </wp:anchor>
        </w:drawing>
      </w:r>
      <w:r>
        <w:t xml:space="preserve">      </w:t>
      </w:r>
      <w:r w:rsidR="00C649D5" w:rsidRPr="00DE2867">
        <w:rPr>
          <w:b/>
        </w:rPr>
        <w:t>The N</w:t>
      </w:r>
      <w:r w:rsidR="005820CB" w:rsidRPr="00DE2867">
        <w:rPr>
          <w:b/>
        </w:rPr>
        <w:t xml:space="preserve">ew </w:t>
      </w:r>
      <w:r w:rsidR="005820CB" w:rsidRPr="00DE2867">
        <w:rPr>
          <w:b/>
          <w:i/>
        </w:rPr>
        <w:t>Guid</w:t>
      </w:r>
      <w:r w:rsidR="00C649D5" w:rsidRPr="00DE2867">
        <w:rPr>
          <w:b/>
          <w:i/>
        </w:rPr>
        <w:t>e</w:t>
      </w:r>
    </w:p>
    <w:p w:rsidR="00DE2867" w:rsidRPr="00DE2867" w:rsidRDefault="00DE2867" w:rsidP="00DE2867">
      <w:pPr>
        <w:pStyle w:val="NoSpacing"/>
      </w:pPr>
      <w:r>
        <w:t xml:space="preserve">      Are you ready?</w:t>
      </w:r>
    </w:p>
    <w:p w:rsidR="00250F6A" w:rsidRPr="00DE2867" w:rsidRDefault="005E1149" w:rsidP="00DE2867">
      <w:pPr>
        <w:rPr>
          <w:b/>
          <w:i/>
        </w:rPr>
      </w:pPr>
      <w:r>
        <w:t xml:space="preserve">                                           </w:t>
      </w:r>
    </w:p>
    <w:p w:rsidR="00306786" w:rsidRPr="00F8793A" w:rsidRDefault="00250F6A" w:rsidP="00DE13E1">
      <w:pPr>
        <w:pBdr>
          <w:bottom w:val="single" w:sz="12" w:space="1" w:color="auto"/>
        </w:pBdr>
        <w:rPr>
          <w:rFonts w:asciiTheme="minorHAnsi" w:hAnsiTheme="minorHAnsi" w:cs="Arial"/>
          <w:sz w:val="18"/>
          <w:szCs w:val="18"/>
        </w:rPr>
      </w:pPr>
      <w:r w:rsidRPr="005820CB">
        <w:rPr>
          <w:rFonts w:asciiTheme="minorHAnsi" w:hAnsiTheme="minorHAnsi" w:cs="Arial"/>
          <w:sz w:val="18"/>
          <w:szCs w:val="18"/>
        </w:rPr>
        <w:t xml:space="preserve">The fourth installment of the IACUC </w:t>
      </w:r>
      <w:r w:rsidR="00DE2867">
        <w:rPr>
          <w:rFonts w:asciiTheme="minorHAnsi" w:hAnsiTheme="minorHAnsi" w:cs="Arial"/>
          <w:sz w:val="18"/>
          <w:szCs w:val="18"/>
        </w:rPr>
        <w:t xml:space="preserve">training series is not </w:t>
      </w:r>
      <w:r w:rsidR="00DE2867" w:rsidRPr="005820CB">
        <w:rPr>
          <w:rFonts w:asciiTheme="minorHAnsi" w:hAnsiTheme="minorHAnsi" w:cs="Arial"/>
          <w:sz w:val="18"/>
          <w:szCs w:val="18"/>
        </w:rPr>
        <w:t>a</w:t>
      </w:r>
      <w:r w:rsidRPr="005820CB">
        <w:rPr>
          <w:rFonts w:asciiTheme="minorHAnsi" w:hAnsiTheme="minorHAnsi" w:cs="Arial"/>
          <w:sz w:val="18"/>
          <w:szCs w:val="18"/>
        </w:rPr>
        <w:t xml:space="preserve"> </w:t>
      </w:r>
      <w:r w:rsidR="00C649D5" w:rsidRPr="005820CB">
        <w:rPr>
          <w:rFonts w:asciiTheme="minorHAnsi" w:hAnsiTheme="minorHAnsi" w:cs="Arial"/>
          <w:sz w:val="18"/>
          <w:szCs w:val="18"/>
        </w:rPr>
        <w:t>scenario</w:t>
      </w:r>
      <w:r w:rsidR="00306786">
        <w:rPr>
          <w:rFonts w:asciiTheme="minorHAnsi" w:hAnsiTheme="minorHAnsi" w:cs="Arial"/>
          <w:sz w:val="18"/>
          <w:szCs w:val="18"/>
        </w:rPr>
        <w:t>, but</w:t>
      </w:r>
      <w:r w:rsidR="00C649D5">
        <w:rPr>
          <w:rFonts w:asciiTheme="minorHAnsi" w:hAnsiTheme="minorHAnsi" w:cs="Arial"/>
          <w:sz w:val="18"/>
          <w:szCs w:val="18"/>
        </w:rPr>
        <w:t xml:space="preserve"> a summary of</w:t>
      </w:r>
      <w:r w:rsidR="0026171C">
        <w:rPr>
          <w:rFonts w:asciiTheme="minorHAnsi" w:hAnsiTheme="minorHAnsi" w:cs="Arial"/>
          <w:sz w:val="18"/>
          <w:szCs w:val="18"/>
        </w:rPr>
        <w:t xml:space="preserve"> the</w:t>
      </w:r>
      <w:r w:rsidRPr="005820CB">
        <w:rPr>
          <w:rFonts w:asciiTheme="minorHAnsi" w:hAnsiTheme="minorHAnsi" w:cs="Arial"/>
          <w:sz w:val="18"/>
          <w:szCs w:val="18"/>
        </w:rPr>
        <w:t xml:space="preserve"> </w:t>
      </w:r>
      <w:r w:rsidR="005E1149" w:rsidRPr="005820CB">
        <w:rPr>
          <w:rFonts w:asciiTheme="minorHAnsi" w:hAnsiTheme="minorHAnsi" w:cs="Arial"/>
          <w:sz w:val="18"/>
          <w:szCs w:val="18"/>
        </w:rPr>
        <w:t>8</w:t>
      </w:r>
      <w:r w:rsidR="005E1149" w:rsidRPr="005820CB">
        <w:rPr>
          <w:rFonts w:asciiTheme="minorHAnsi" w:hAnsiTheme="minorHAnsi" w:cs="Arial"/>
          <w:sz w:val="18"/>
          <w:szCs w:val="18"/>
          <w:vertAlign w:val="superscript"/>
        </w:rPr>
        <w:t>th</w:t>
      </w:r>
      <w:r w:rsidR="005E1149" w:rsidRPr="005820CB">
        <w:rPr>
          <w:rFonts w:asciiTheme="minorHAnsi" w:hAnsiTheme="minorHAnsi" w:cs="Arial"/>
          <w:sz w:val="18"/>
          <w:szCs w:val="18"/>
        </w:rPr>
        <w:t xml:space="preserve"> edition of the </w:t>
      </w:r>
      <w:r w:rsidR="005E1149" w:rsidRPr="005820CB">
        <w:rPr>
          <w:rFonts w:asciiTheme="minorHAnsi" w:hAnsiTheme="minorHAnsi" w:cs="Arial"/>
          <w:i/>
          <w:sz w:val="18"/>
          <w:szCs w:val="18"/>
        </w:rPr>
        <w:t>Guide for the Care and Use of Laboratory Animals</w:t>
      </w:r>
      <w:r w:rsidR="002B1E22" w:rsidRPr="005820CB">
        <w:rPr>
          <w:rFonts w:asciiTheme="minorHAnsi" w:hAnsiTheme="minorHAnsi" w:cs="Arial"/>
          <w:i/>
          <w:sz w:val="18"/>
          <w:szCs w:val="18"/>
        </w:rPr>
        <w:t xml:space="preserve"> (Guide)</w:t>
      </w:r>
      <w:r w:rsidR="00DE2867">
        <w:rPr>
          <w:rFonts w:asciiTheme="minorHAnsi" w:hAnsiTheme="minorHAnsi" w:cs="Arial"/>
          <w:i/>
          <w:sz w:val="18"/>
          <w:szCs w:val="18"/>
        </w:rPr>
        <w:t>.</w:t>
      </w:r>
      <w:r w:rsidR="00C649D5">
        <w:rPr>
          <w:rFonts w:asciiTheme="minorHAnsi" w:hAnsiTheme="minorHAnsi" w:cs="Arial"/>
          <w:i/>
          <w:sz w:val="18"/>
          <w:szCs w:val="18"/>
        </w:rPr>
        <w:t xml:space="preserve"> </w:t>
      </w:r>
      <w:r w:rsidR="00DE13E1" w:rsidRPr="005820CB">
        <w:rPr>
          <w:rFonts w:asciiTheme="minorHAnsi" w:hAnsiTheme="minorHAnsi" w:cs="Arial"/>
          <w:sz w:val="18"/>
          <w:szCs w:val="18"/>
        </w:rPr>
        <w:t xml:space="preserve"> </w:t>
      </w:r>
      <w:r w:rsidR="00C649D5">
        <w:rPr>
          <w:rFonts w:asciiTheme="minorHAnsi" w:hAnsiTheme="minorHAnsi" w:cs="Arial"/>
          <w:sz w:val="18"/>
          <w:szCs w:val="18"/>
        </w:rPr>
        <w:t xml:space="preserve"> As </w:t>
      </w:r>
      <w:r w:rsidR="00306786">
        <w:rPr>
          <w:rFonts w:asciiTheme="minorHAnsi" w:hAnsiTheme="minorHAnsi" w:cs="Arial"/>
          <w:sz w:val="18"/>
          <w:szCs w:val="18"/>
        </w:rPr>
        <w:t>with the previous IACUC training offering</w:t>
      </w:r>
      <w:r w:rsidR="00DE2867">
        <w:rPr>
          <w:rFonts w:asciiTheme="minorHAnsi" w:hAnsiTheme="minorHAnsi" w:cs="Arial"/>
          <w:sz w:val="18"/>
          <w:szCs w:val="18"/>
        </w:rPr>
        <w:t>s</w:t>
      </w:r>
      <w:r w:rsidR="00306786">
        <w:rPr>
          <w:rFonts w:asciiTheme="minorHAnsi" w:hAnsiTheme="minorHAnsi" w:cs="Arial"/>
          <w:sz w:val="18"/>
          <w:szCs w:val="18"/>
        </w:rPr>
        <w:t>, the goal is to facilitate discussion.</w:t>
      </w:r>
      <w:r w:rsidR="0026171C">
        <w:rPr>
          <w:rFonts w:asciiTheme="minorHAnsi" w:hAnsiTheme="minorHAnsi" w:cs="Arial"/>
          <w:sz w:val="18"/>
          <w:szCs w:val="18"/>
        </w:rPr>
        <w:t xml:space="preserve">   Please consider reviewing this</w:t>
      </w:r>
      <w:r w:rsidR="00306786">
        <w:rPr>
          <w:rFonts w:asciiTheme="minorHAnsi" w:hAnsiTheme="minorHAnsi" w:cs="Arial"/>
          <w:sz w:val="18"/>
          <w:szCs w:val="18"/>
        </w:rPr>
        <w:t xml:space="preserve"> information </w:t>
      </w:r>
      <w:r w:rsidR="0026171C">
        <w:rPr>
          <w:rFonts w:asciiTheme="minorHAnsi" w:hAnsiTheme="minorHAnsi" w:cs="Arial"/>
          <w:sz w:val="18"/>
          <w:szCs w:val="18"/>
        </w:rPr>
        <w:t xml:space="preserve">(see below) </w:t>
      </w:r>
      <w:r w:rsidR="00306786">
        <w:rPr>
          <w:rFonts w:asciiTheme="minorHAnsi" w:hAnsiTheme="minorHAnsi" w:cs="Arial"/>
          <w:sz w:val="18"/>
          <w:szCs w:val="18"/>
        </w:rPr>
        <w:t xml:space="preserve">at your next IACUC meeting; more detailed information regarding the </w:t>
      </w:r>
      <w:r w:rsidR="00DE2867">
        <w:rPr>
          <w:rFonts w:asciiTheme="minorHAnsi" w:hAnsiTheme="minorHAnsi" w:cs="Arial"/>
          <w:sz w:val="18"/>
          <w:szCs w:val="18"/>
        </w:rPr>
        <w:t xml:space="preserve">new </w:t>
      </w:r>
      <w:r w:rsidR="00DE2867">
        <w:rPr>
          <w:rFonts w:asciiTheme="minorHAnsi" w:hAnsiTheme="minorHAnsi" w:cs="Arial"/>
          <w:i/>
          <w:sz w:val="18"/>
          <w:szCs w:val="18"/>
        </w:rPr>
        <w:t xml:space="preserve">Guide </w:t>
      </w:r>
      <w:r w:rsidR="00306786">
        <w:rPr>
          <w:rFonts w:asciiTheme="minorHAnsi" w:hAnsiTheme="minorHAnsi" w:cs="Arial"/>
          <w:sz w:val="18"/>
          <w:szCs w:val="18"/>
        </w:rPr>
        <w:t xml:space="preserve">is available at </w:t>
      </w:r>
      <w:hyperlink r:id="rId9" w:history="1">
        <w:r w:rsidR="00306786" w:rsidRPr="00F279A5">
          <w:rPr>
            <w:rStyle w:val="Hyperlink"/>
            <w:rFonts w:asciiTheme="minorHAnsi" w:hAnsiTheme="minorHAnsi" w:cs="Arial"/>
            <w:sz w:val="18"/>
            <w:szCs w:val="18"/>
          </w:rPr>
          <w:t>http://www.research.va.gov/programs/animal_research/</w:t>
        </w:r>
      </w:hyperlink>
      <w:r w:rsidR="00DE2867">
        <w:t>.</w:t>
      </w:r>
      <w:r w:rsidR="00F8793A">
        <w:t xml:space="preserve">    </w:t>
      </w:r>
      <w:r w:rsidR="00F8793A">
        <w:rPr>
          <w:sz w:val="18"/>
          <w:szCs w:val="18"/>
        </w:rPr>
        <w:t xml:space="preserve">The IACUC Training Scenario 2012 series will provide additional guidance on specific topics included in the new </w:t>
      </w:r>
      <w:r w:rsidR="00F8793A">
        <w:rPr>
          <w:i/>
          <w:sz w:val="18"/>
          <w:szCs w:val="18"/>
        </w:rPr>
        <w:t>Guide</w:t>
      </w:r>
      <w:r w:rsidR="00F8793A">
        <w:rPr>
          <w:sz w:val="18"/>
          <w:szCs w:val="18"/>
        </w:rPr>
        <w:t>.</w:t>
      </w:r>
    </w:p>
    <w:p w:rsidR="00306786" w:rsidRPr="00306786" w:rsidRDefault="00306786" w:rsidP="00DE13E1">
      <w:pPr>
        <w:pBdr>
          <w:bottom w:val="single" w:sz="12" w:space="1" w:color="auto"/>
        </w:pBdr>
        <w:rPr>
          <w:rFonts w:asciiTheme="minorHAnsi" w:hAnsiTheme="minorHAnsi" w:cs="Arial"/>
          <w:sz w:val="18"/>
          <w:szCs w:val="18"/>
        </w:rPr>
      </w:pPr>
    </w:p>
    <w:tbl>
      <w:tblPr>
        <w:tblStyle w:val="TableGrid"/>
        <w:tblW w:w="0" w:type="auto"/>
        <w:tblLook w:val="04A0"/>
      </w:tblPr>
      <w:tblGrid>
        <w:gridCol w:w="941"/>
        <w:gridCol w:w="5589"/>
      </w:tblGrid>
      <w:tr w:rsidR="000B34D5" w:rsidRPr="00A63591" w:rsidTr="00AA6FB0">
        <w:trPr>
          <w:trHeight w:val="116"/>
        </w:trPr>
        <w:tc>
          <w:tcPr>
            <w:tcW w:w="941" w:type="dxa"/>
            <w:shd w:val="clear" w:color="auto" w:fill="1F497D" w:themeFill="text2"/>
          </w:tcPr>
          <w:p w:rsidR="000B34D5" w:rsidRPr="00AA6FB0" w:rsidRDefault="000B34D5" w:rsidP="00250F6A">
            <w:pPr>
              <w:rPr>
                <w:rFonts w:asciiTheme="minorHAnsi" w:hAnsiTheme="minorHAnsi" w:cs="Arial"/>
                <w:b/>
                <w:color w:val="FFFFFF" w:themeColor="background1"/>
                <w:sz w:val="18"/>
                <w:szCs w:val="18"/>
              </w:rPr>
            </w:pPr>
            <w:r w:rsidRPr="00AA6FB0">
              <w:rPr>
                <w:rFonts w:asciiTheme="minorHAnsi" w:hAnsiTheme="minorHAnsi" w:cs="Arial"/>
                <w:b/>
                <w:color w:val="FFFFFF" w:themeColor="background1"/>
                <w:sz w:val="18"/>
                <w:szCs w:val="18"/>
              </w:rPr>
              <w:t>Chapter</w:t>
            </w:r>
            <w:r w:rsidR="00DE13E1" w:rsidRPr="00AA6FB0">
              <w:rPr>
                <w:rFonts w:asciiTheme="minorHAnsi" w:hAnsiTheme="minorHAnsi" w:cs="Arial"/>
                <w:b/>
                <w:color w:val="FFFFFF" w:themeColor="background1"/>
                <w:sz w:val="18"/>
                <w:szCs w:val="18"/>
              </w:rPr>
              <w:t xml:space="preserve"> #</w:t>
            </w:r>
          </w:p>
        </w:tc>
        <w:tc>
          <w:tcPr>
            <w:tcW w:w="5589" w:type="dxa"/>
            <w:shd w:val="clear" w:color="auto" w:fill="1F497D" w:themeFill="text2"/>
          </w:tcPr>
          <w:p w:rsidR="000B34D5" w:rsidRPr="00AA6FB0" w:rsidRDefault="000B34D5" w:rsidP="00250F6A">
            <w:pPr>
              <w:rPr>
                <w:rFonts w:asciiTheme="minorHAnsi" w:hAnsiTheme="minorHAnsi" w:cs="Arial"/>
                <w:b/>
                <w:color w:val="FFFFFF" w:themeColor="background1"/>
                <w:sz w:val="18"/>
                <w:szCs w:val="18"/>
              </w:rPr>
            </w:pPr>
            <w:r w:rsidRPr="00AA6FB0">
              <w:rPr>
                <w:rFonts w:asciiTheme="minorHAnsi" w:hAnsiTheme="minorHAnsi" w:cs="Arial"/>
                <w:b/>
                <w:color w:val="FFFFFF" w:themeColor="background1"/>
                <w:sz w:val="18"/>
                <w:szCs w:val="18"/>
                <w:u w:val="single"/>
              </w:rPr>
              <w:t>New</w:t>
            </w:r>
            <w:r w:rsidR="00DE13E1" w:rsidRPr="00AA6FB0">
              <w:rPr>
                <w:rFonts w:asciiTheme="minorHAnsi" w:hAnsiTheme="minorHAnsi" w:cs="Arial"/>
                <w:b/>
                <w:color w:val="FFFFFF" w:themeColor="background1"/>
                <w:sz w:val="18"/>
                <w:szCs w:val="18"/>
              </w:rPr>
              <w:t xml:space="preserve"> and Expanded Topics</w:t>
            </w:r>
          </w:p>
        </w:tc>
      </w:tr>
      <w:tr w:rsidR="000B34D5" w:rsidRPr="00A63591" w:rsidTr="00AA6FB0">
        <w:tc>
          <w:tcPr>
            <w:tcW w:w="941" w:type="dxa"/>
            <w:shd w:val="clear" w:color="auto" w:fill="DBE5F1" w:themeFill="accent1" w:themeFillTint="33"/>
          </w:tcPr>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1</w:t>
            </w:r>
          </w:p>
        </w:tc>
        <w:tc>
          <w:tcPr>
            <w:tcW w:w="5589" w:type="dxa"/>
            <w:shd w:val="clear" w:color="auto" w:fill="DBE5F1" w:themeFill="accent1" w:themeFillTint="33"/>
          </w:tcPr>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 xml:space="preserve">Ethics of Animal Use </w:t>
            </w:r>
          </w:p>
          <w:p w:rsidR="000B34D5" w:rsidRPr="00DE13E1" w:rsidRDefault="000B34D5" w:rsidP="00250F6A">
            <w:pPr>
              <w:rPr>
                <w:rFonts w:asciiTheme="minorHAnsi" w:hAnsiTheme="minorHAnsi" w:cs="Arial"/>
                <w:sz w:val="18"/>
                <w:szCs w:val="18"/>
                <w:u w:val="single"/>
              </w:rPr>
            </w:pPr>
            <w:r w:rsidRPr="00DE13E1">
              <w:rPr>
                <w:rFonts w:asciiTheme="minorHAnsi" w:hAnsiTheme="minorHAnsi" w:cs="Arial"/>
                <w:sz w:val="18"/>
                <w:szCs w:val="18"/>
                <w:u w:val="single"/>
              </w:rPr>
              <w:t>Three R’s</w:t>
            </w:r>
          </w:p>
        </w:tc>
      </w:tr>
      <w:tr w:rsidR="000B34D5" w:rsidRPr="00A63591" w:rsidTr="00AA6FB0">
        <w:tc>
          <w:tcPr>
            <w:tcW w:w="941" w:type="dxa"/>
            <w:shd w:val="clear" w:color="auto" w:fill="DBE5F1" w:themeFill="accent1" w:themeFillTint="33"/>
          </w:tcPr>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2</w:t>
            </w:r>
          </w:p>
        </w:tc>
        <w:tc>
          <w:tcPr>
            <w:tcW w:w="5589" w:type="dxa"/>
            <w:shd w:val="clear" w:color="auto" w:fill="DBE5F1" w:themeFill="accent1" w:themeFillTint="33"/>
          </w:tcPr>
          <w:p w:rsidR="000B34D5" w:rsidRPr="00DE13E1" w:rsidRDefault="000B34D5" w:rsidP="00281D04">
            <w:pPr>
              <w:rPr>
                <w:rFonts w:asciiTheme="minorHAnsi" w:hAnsiTheme="minorHAnsi" w:cs="Arial"/>
                <w:sz w:val="18"/>
                <w:szCs w:val="18"/>
              </w:rPr>
            </w:pPr>
            <w:r w:rsidRPr="00DE13E1">
              <w:rPr>
                <w:rFonts w:asciiTheme="minorHAnsi" w:hAnsiTheme="minorHAnsi" w:cs="Arial"/>
                <w:sz w:val="18"/>
                <w:szCs w:val="18"/>
              </w:rPr>
              <w:t>Responsibilities of Key Personnel (IO, AV, IACUC)</w:t>
            </w:r>
          </w:p>
          <w:p w:rsidR="000B34D5" w:rsidRPr="00DE13E1" w:rsidRDefault="000B34D5" w:rsidP="00281D04">
            <w:pPr>
              <w:rPr>
                <w:rFonts w:asciiTheme="minorHAnsi" w:hAnsiTheme="minorHAnsi" w:cs="Arial"/>
                <w:sz w:val="18"/>
                <w:szCs w:val="18"/>
                <w:u w:val="single"/>
              </w:rPr>
            </w:pPr>
            <w:r w:rsidRPr="00DE13E1">
              <w:rPr>
                <w:rFonts w:asciiTheme="minorHAnsi" w:hAnsiTheme="minorHAnsi" w:cs="Arial"/>
                <w:sz w:val="18"/>
                <w:szCs w:val="18"/>
                <w:u w:val="single"/>
              </w:rPr>
              <w:t>Institutional Collaborations</w:t>
            </w:r>
          </w:p>
          <w:p w:rsidR="000B34D5" w:rsidRPr="00DE13E1" w:rsidRDefault="000B34D5" w:rsidP="00281D04">
            <w:pPr>
              <w:rPr>
                <w:rFonts w:asciiTheme="minorHAnsi" w:hAnsiTheme="minorHAnsi" w:cs="Arial"/>
                <w:sz w:val="18"/>
                <w:szCs w:val="18"/>
              </w:rPr>
            </w:pPr>
            <w:r w:rsidRPr="00DE13E1">
              <w:rPr>
                <w:rFonts w:asciiTheme="minorHAnsi" w:hAnsiTheme="minorHAnsi" w:cs="Arial"/>
                <w:sz w:val="18"/>
                <w:szCs w:val="18"/>
              </w:rPr>
              <w:t>Training and Education</w:t>
            </w:r>
          </w:p>
          <w:p w:rsidR="000B34D5" w:rsidRPr="00DE13E1" w:rsidRDefault="000B34D5" w:rsidP="00281D04">
            <w:pPr>
              <w:rPr>
                <w:rFonts w:asciiTheme="minorHAnsi" w:hAnsiTheme="minorHAnsi" w:cs="Arial"/>
                <w:sz w:val="18"/>
                <w:szCs w:val="18"/>
              </w:rPr>
            </w:pPr>
            <w:r w:rsidRPr="00DE13E1">
              <w:rPr>
                <w:rFonts w:asciiTheme="minorHAnsi" w:hAnsiTheme="minorHAnsi" w:cs="Arial"/>
                <w:sz w:val="18"/>
                <w:szCs w:val="18"/>
              </w:rPr>
              <w:t xml:space="preserve">Program Oversight </w:t>
            </w:r>
          </w:p>
          <w:p w:rsidR="000B34D5" w:rsidRPr="00DE13E1" w:rsidRDefault="000B34D5" w:rsidP="000B34D5">
            <w:pPr>
              <w:pStyle w:val="ListParagraph"/>
              <w:numPr>
                <w:ilvl w:val="0"/>
                <w:numId w:val="1"/>
              </w:numPr>
              <w:rPr>
                <w:rFonts w:asciiTheme="minorHAnsi" w:hAnsiTheme="minorHAnsi" w:cs="Arial"/>
                <w:sz w:val="18"/>
                <w:szCs w:val="18"/>
              </w:rPr>
            </w:pPr>
            <w:r w:rsidRPr="00DE13E1">
              <w:rPr>
                <w:rFonts w:asciiTheme="minorHAnsi" w:hAnsiTheme="minorHAnsi" w:cs="Arial"/>
                <w:sz w:val="18"/>
                <w:szCs w:val="18"/>
              </w:rPr>
              <w:t>IACUC</w:t>
            </w:r>
          </w:p>
          <w:p w:rsidR="000B34D5" w:rsidRPr="00DE13E1" w:rsidRDefault="000B34D5" w:rsidP="000B34D5">
            <w:pPr>
              <w:pStyle w:val="ListParagraph"/>
              <w:numPr>
                <w:ilvl w:val="0"/>
                <w:numId w:val="1"/>
              </w:numPr>
              <w:rPr>
                <w:rFonts w:asciiTheme="minorHAnsi" w:hAnsiTheme="minorHAnsi" w:cs="Arial"/>
                <w:sz w:val="18"/>
                <w:szCs w:val="18"/>
                <w:u w:val="single"/>
              </w:rPr>
            </w:pPr>
            <w:r w:rsidRPr="00DE13E1">
              <w:rPr>
                <w:rFonts w:asciiTheme="minorHAnsi" w:hAnsiTheme="minorHAnsi" w:cs="Arial"/>
                <w:sz w:val="18"/>
                <w:szCs w:val="18"/>
                <w:u w:val="single"/>
              </w:rPr>
              <w:t>PAM</w:t>
            </w:r>
          </w:p>
          <w:p w:rsidR="000B34D5" w:rsidRPr="00DE13E1" w:rsidRDefault="000B34D5" w:rsidP="00281D04">
            <w:pPr>
              <w:rPr>
                <w:rFonts w:asciiTheme="minorHAnsi" w:hAnsiTheme="minorHAnsi" w:cs="Arial"/>
                <w:sz w:val="18"/>
                <w:szCs w:val="18"/>
              </w:rPr>
            </w:pPr>
            <w:r w:rsidRPr="00DE13E1">
              <w:rPr>
                <w:rFonts w:asciiTheme="minorHAnsi" w:hAnsiTheme="minorHAnsi" w:cs="Arial"/>
                <w:sz w:val="18"/>
                <w:szCs w:val="18"/>
              </w:rPr>
              <w:t xml:space="preserve">Special Considerations for Protocol Review </w:t>
            </w:r>
          </w:p>
          <w:p w:rsidR="00A63591" w:rsidRPr="00DE13E1" w:rsidRDefault="00A63591" w:rsidP="00A63591">
            <w:pPr>
              <w:pStyle w:val="ListParagraph"/>
              <w:numPr>
                <w:ilvl w:val="0"/>
                <w:numId w:val="3"/>
              </w:numPr>
              <w:rPr>
                <w:rFonts w:asciiTheme="minorHAnsi" w:hAnsiTheme="minorHAnsi" w:cs="Arial"/>
                <w:sz w:val="18"/>
                <w:szCs w:val="18"/>
              </w:rPr>
            </w:pPr>
            <w:r w:rsidRPr="00DE13E1">
              <w:rPr>
                <w:rFonts w:asciiTheme="minorHAnsi" w:hAnsiTheme="minorHAnsi" w:cs="Arial"/>
                <w:sz w:val="18"/>
                <w:szCs w:val="18"/>
                <w:u w:val="single"/>
              </w:rPr>
              <w:t>Experimental and Humane Endpoints</w:t>
            </w:r>
          </w:p>
          <w:p w:rsidR="00A63591" w:rsidRPr="00DE13E1" w:rsidRDefault="00A63591" w:rsidP="00A63591">
            <w:pPr>
              <w:pStyle w:val="ListParagraph"/>
              <w:numPr>
                <w:ilvl w:val="0"/>
                <w:numId w:val="3"/>
              </w:numPr>
              <w:rPr>
                <w:rFonts w:asciiTheme="minorHAnsi" w:hAnsiTheme="minorHAnsi" w:cs="Arial"/>
                <w:sz w:val="18"/>
                <w:szCs w:val="18"/>
              </w:rPr>
            </w:pPr>
            <w:r w:rsidRPr="00DE13E1">
              <w:rPr>
                <w:rFonts w:asciiTheme="minorHAnsi" w:hAnsiTheme="minorHAnsi" w:cs="Arial"/>
                <w:sz w:val="18"/>
                <w:szCs w:val="18"/>
                <w:u w:val="single"/>
              </w:rPr>
              <w:t>Unintended Consequences</w:t>
            </w:r>
          </w:p>
          <w:p w:rsidR="00A63591" w:rsidRPr="00DE13E1" w:rsidRDefault="00A63591" w:rsidP="00A63591">
            <w:pPr>
              <w:pStyle w:val="ListParagraph"/>
              <w:numPr>
                <w:ilvl w:val="0"/>
                <w:numId w:val="3"/>
              </w:numPr>
              <w:rPr>
                <w:rFonts w:asciiTheme="minorHAnsi" w:hAnsiTheme="minorHAnsi" w:cs="Arial"/>
                <w:sz w:val="18"/>
                <w:szCs w:val="18"/>
              </w:rPr>
            </w:pPr>
            <w:r w:rsidRPr="00DE13E1">
              <w:rPr>
                <w:rFonts w:asciiTheme="minorHAnsi" w:hAnsiTheme="minorHAnsi" w:cs="Arial"/>
                <w:sz w:val="18"/>
                <w:szCs w:val="18"/>
              </w:rPr>
              <w:t>Physical Restraint</w:t>
            </w:r>
          </w:p>
          <w:p w:rsidR="00A63591" w:rsidRPr="00DE13E1" w:rsidRDefault="00A63591" w:rsidP="00A63591">
            <w:pPr>
              <w:pStyle w:val="ListParagraph"/>
              <w:numPr>
                <w:ilvl w:val="0"/>
                <w:numId w:val="3"/>
              </w:numPr>
              <w:rPr>
                <w:rFonts w:asciiTheme="minorHAnsi" w:hAnsiTheme="minorHAnsi" w:cs="Arial"/>
                <w:sz w:val="18"/>
                <w:szCs w:val="18"/>
              </w:rPr>
            </w:pPr>
            <w:r w:rsidRPr="00DE13E1">
              <w:rPr>
                <w:rFonts w:asciiTheme="minorHAnsi" w:hAnsiTheme="minorHAnsi" w:cs="Arial"/>
                <w:sz w:val="18"/>
                <w:szCs w:val="18"/>
              </w:rPr>
              <w:t>Multiple Survival Surgical Procedures</w:t>
            </w:r>
          </w:p>
          <w:p w:rsidR="00A63591" w:rsidRPr="00DE13E1" w:rsidRDefault="00A63591" w:rsidP="00A63591">
            <w:pPr>
              <w:pStyle w:val="ListParagraph"/>
              <w:numPr>
                <w:ilvl w:val="0"/>
                <w:numId w:val="3"/>
              </w:numPr>
              <w:rPr>
                <w:rFonts w:asciiTheme="minorHAnsi" w:hAnsiTheme="minorHAnsi" w:cs="Arial"/>
                <w:sz w:val="18"/>
                <w:szCs w:val="18"/>
              </w:rPr>
            </w:pPr>
            <w:r w:rsidRPr="00DE13E1">
              <w:rPr>
                <w:rFonts w:asciiTheme="minorHAnsi" w:hAnsiTheme="minorHAnsi" w:cs="Arial"/>
                <w:sz w:val="18"/>
                <w:szCs w:val="18"/>
              </w:rPr>
              <w:t xml:space="preserve">Food and Fluid </w:t>
            </w:r>
            <w:r w:rsidRPr="00DE13E1">
              <w:rPr>
                <w:rFonts w:asciiTheme="minorHAnsi" w:hAnsiTheme="minorHAnsi" w:cs="Arial"/>
                <w:sz w:val="18"/>
                <w:szCs w:val="18"/>
                <w:u w:val="single"/>
              </w:rPr>
              <w:t>Regulation</w:t>
            </w:r>
          </w:p>
          <w:p w:rsidR="00A63591" w:rsidRPr="00DE13E1" w:rsidRDefault="00A63591" w:rsidP="00A63591">
            <w:pPr>
              <w:pStyle w:val="ListParagraph"/>
              <w:numPr>
                <w:ilvl w:val="0"/>
                <w:numId w:val="3"/>
              </w:numPr>
              <w:rPr>
                <w:rFonts w:asciiTheme="minorHAnsi" w:hAnsiTheme="minorHAnsi" w:cs="Arial"/>
                <w:sz w:val="18"/>
                <w:szCs w:val="18"/>
              </w:rPr>
            </w:pPr>
            <w:r w:rsidRPr="00DE13E1">
              <w:rPr>
                <w:rFonts w:asciiTheme="minorHAnsi" w:hAnsiTheme="minorHAnsi" w:cs="Arial"/>
                <w:sz w:val="18"/>
                <w:szCs w:val="18"/>
                <w:u w:val="single"/>
              </w:rPr>
              <w:t>Use of Non-Pharmaceutical Grade Chemicals and other Substances</w:t>
            </w:r>
          </w:p>
          <w:p w:rsidR="00A63591" w:rsidRPr="00DE13E1" w:rsidRDefault="00A63591" w:rsidP="00A63591">
            <w:pPr>
              <w:pStyle w:val="ListParagraph"/>
              <w:numPr>
                <w:ilvl w:val="0"/>
                <w:numId w:val="3"/>
              </w:numPr>
              <w:rPr>
                <w:rFonts w:asciiTheme="minorHAnsi" w:hAnsiTheme="minorHAnsi" w:cs="Arial"/>
                <w:sz w:val="18"/>
                <w:szCs w:val="18"/>
              </w:rPr>
            </w:pPr>
            <w:r w:rsidRPr="00DE13E1">
              <w:rPr>
                <w:rFonts w:asciiTheme="minorHAnsi" w:hAnsiTheme="minorHAnsi" w:cs="Arial"/>
                <w:sz w:val="18"/>
                <w:szCs w:val="18"/>
              </w:rPr>
              <w:t>Field Studies</w:t>
            </w:r>
          </w:p>
          <w:p w:rsidR="00A63591" w:rsidRPr="00DE13E1" w:rsidRDefault="00A63591" w:rsidP="00A63591">
            <w:pPr>
              <w:pStyle w:val="ListParagraph"/>
              <w:numPr>
                <w:ilvl w:val="0"/>
                <w:numId w:val="3"/>
              </w:numPr>
              <w:rPr>
                <w:rFonts w:asciiTheme="minorHAnsi" w:hAnsiTheme="minorHAnsi" w:cs="Arial"/>
                <w:sz w:val="18"/>
                <w:szCs w:val="18"/>
              </w:rPr>
            </w:pPr>
            <w:r w:rsidRPr="00DE13E1">
              <w:rPr>
                <w:rFonts w:asciiTheme="minorHAnsi" w:hAnsiTheme="minorHAnsi" w:cs="Arial"/>
                <w:sz w:val="18"/>
                <w:szCs w:val="18"/>
              </w:rPr>
              <w:t>Agricultural Animals</w:t>
            </w:r>
          </w:p>
          <w:p w:rsidR="000B34D5" w:rsidRPr="00DE13E1" w:rsidRDefault="000B34D5" w:rsidP="00250F6A">
            <w:pPr>
              <w:rPr>
                <w:rFonts w:asciiTheme="minorHAnsi" w:hAnsiTheme="minorHAnsi" w:cs="Arial"/>
                <w:sz w:val="18"/>
                <w:szCs w:val="18"/>
                <w:u w:val="single"/>
              </w:rPr>
            </w:pPr>
            <w:r w:rsidRPr="00DE13E1">
              <w:rPr>
                <w:rFonts w:asciiTheme="minorHAnsi" w:hAnsiTheme="minorHAnsi" w:cs="Arial"/>
                <w:sz w:val="18"/>
                <w:szCs w:val="18"/>
                <w:u w:val="single"/>
              </w:rPr>
              <w:t>Disaster Planning and Emergency Preparedness</w:t>
            </w:r>
          </w:p>
        </w:tc>
      </w:tr>
      <w:tr w:rsidR="000B34D5" w:rsidRPr="00A63591" w:rsidTr="00AA6FB0">
        <w:tc>
          <w:tcPr>
            <w:tcW w:w="941" w:type="dxa"/>
            <w:shd w:val="clear" w:color="auto" w:fill="DBE5F1" w:themeFill="accent1" w:themeFillTint="33"/>
          </w:tcPr>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3</w:t>
            </w:r>
          </w:p>
        </w:tc>
        <w:tc>
          <w:tcPr>
            <w:tcW w:w="5589" w:type="dxa"/>
            <w:shd w:val="clear" w:color="auto" w:fill="DBE5F1" w:themeFill="accent1" w:themeFillTint="33"/>
          </w:tcPr>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Terrestrial Animals</w:t>
            </w:r>
          </w:p>
          <w:p w:rsidR="000B34D5" w:rsidRPr="00DE13E1" w:rsidRDefault="000B34D5" w:rsidP="000B34D5">
            <w:pPr>
              <w:rPr>
                <w:rFonts w:asciiTheme="minorHAnsi" w:hAnsiTheme="minorHAnsi" w:cs="Arial"/>
                <w:sz w:val="18"/>
                <w:szCs w:val="18"/>
                <w:u w:val="single"/>
              </w:rPr>
            </w:pPr>
            <w:r w:rsidRPr="00DE13E1">
              <w:rPr>
                <w:rFonts w:asciiTheme="minorHAnsi" w:hAnsiTheme="minorHAnsi" w:cs="Arial"/>
                <w:sz w:val="18"/>
                <w:szCs w:val="18"/>
                <w:u w:val="single"/>
              </w:rPr>
              <w:t>Aquatic Animals</w:t>
            </w:r>
          </w:p>
          <w:p w:rsidR="00A63591" w:rsidRPr="00412B9E" w:rsidRDefault="00A63591" w:rsidP="00A63591">
            <w:pPr>
              <w:pStyle w:val="ListParagraph"/>
              <w:numPr>
                <w:ilvl w:val="0"/>
                <w:numId w:val="4"/>
              </w:numPr>
              <w:rPr>
                <w:rFonts w:asciiTheme="minorHAnsi" w:hAnsiTheme="minorHAnsi" w:cs="Arial"/>
                <w:sz w:val="18"/>
                <w:szCs w:val="18"/>
                <w:u w:val="single"/>
              </w:rPr>
            </w:pPr>
            <w:r w:rsidRPr="00412B9E">
              <w:rPr>
                <w:rFonts w:asciiTheme="minorHAnsi" w:hAnsiTheme="minorHAnsi" w:cs="Arial"/>
                <w:sz w:val="18"/>
                <w:szCs w:val="18"/>
                <w:u w:val="single"/>
              </w:rPr>
              <w:t>Water quality</w:t>
            </w:r>
          </w:p>
          <w:p w:rsidR="00A63591" w:rsidRPr="00412B9E" w:rsidRDefault="00A63591" w:rsidP="00A63591">
            <w:pPr>
              <w:pStyle w:val="ListParagraph"/>
              <w:numPr>
                <w:ilvl w:val="0"/>
                <w:numId w:val="4"/>
              </w:numPr>
              <w:rPr>
                <w:rFonts w:asciiTheme="minorHAnsi" w:hAnsiTheme="minorHAnsi" w:cs="Arial"/>
                <w:sz w:val="18"/>
                <w:szCs w:val="18"/>
                <w:u w:val="single"/>
              </w:rPr>
            </w:pPr>
            <w:r w:rsidRPr="00412B9E">
              <w:rPr>
                <w:rFonts w:asciiTheme="minorHAnsi" w:hAnsiTheme="minorHAnsi" w:cs="Arial"/>
                <w:sz w:val="18"/>
                <w:szCs w:val="18"/>
                <w:u w:val="single"/>
              </w:rPr>
              <w:t xml:space="preserve">Life Support System </w:t>
            </w:r>
          </w:p>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HVAC</w:t>
            </w:r>
          </w:p>
          <w:p w:rsidR="000B34D5" w:rsidRPr="00DE13E1" w:rsidRDefault="000B34D5" w:rsidP="000B34D5">
            <w:pPr>
              <w:rPr>
                <w:rFonts w:asciiTheme="minorHAnsi" w:hAnsiTheme="minorHAnsi" w:cs="Arial"/>
                <w:sz w:val="18"/>
                <w:szCs w:val="18"/>
                <w:u w:val="single"/>
              </w:rPr>
            </w:pPr>
            <w:r w:rsidRPr="00DE13E1">
              <w:rPr>
                <w:rFonts w:asciiTheme="minorHAnsi" w:hAnsiTheme="minorHAnsi" w:cs="Arial"/>
                <w:sz w:val="18"/>
                <w:szCs w:val="18"/>
                <w:u w:val="single"/>
              </w:rPr>
              <w:t>Vibration</w:t>
            </w:r>
          </w:p>
          <w:p w:rsidR="000B34D5" w:rsidRPr="00DE13E1" w:rsidRDefault="000B34D5" w:rsidP="000B34D5">
            <w:pPr>
              <w:rPr>
                <w:rFonts w:asciiTheme="minorHAnsi" w:hAnsiTheme="minorHAnsi" w:cs="Arial"/>
                <w:sz w:val="18"/>
                <w:szCs w:val="18"/>
                <w:u w:val="single"/>
              </w:rPr>
            </w:pPr>
            <w:r w:rsidRPr="00DE13E1">
              <w:rPr>
                <w:rFonts w:asciiTheme="minorHAnsi" w:hAnsiTheme="minorHAnsi" w:cs="Arial"/>
                <w:sz w:val="18"/>
                <w:szCs w:val="18"/>
                <w:u w:val="single"/>
              </w:rPr>
              <w:t>Environment Enrichment</w:t>
            </w:r>
          </w:p>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Housing and Space Recommendations</w:t>
            </w:r>
          </w:p>
          <w:p w:rsidR="000B34D5" w:rsidRPr="00DE13E1" w:rsidRDefault="000B34D5" w:rsidP="00250F6A">
            <w:pPr>
              <w:rPr>
                <w:rFonts w:asciiTheme="minorHAnsi" w:hAnsiTheme="minorHAnsi" w:cs="Arial"/>
                <w:sz w:val="18"/>
                <w:szCs w:val="18"/>
                <w:u w:val="single"/>
              </w:rPr>
            </w:pPr>
            <w:r w:rsidRPr="00DE13E1">
              <w:rPr>
                <w:rFonts w:asciiTheme="minorHAnsi" w:hAnsiTheme="minorHAnsi" w:cs="Arial"/>
                <w:sz w:val="18"/>
                <w:szCs w:val="18"/>
                <w:u w:val="single"/>
              </w:rPr>
              <w:t>Procedural Habituation and Training of Animals</w:t>
            </w:r>
          </w:p>
        </w:tc>
      </w:tr>
      <w:tr w:rsidR="000B34D5" w:rsidRPr="00A63591" w:rsidTr="00AA6FB0">
        <w:tc>
          <w:tcPr>
            <w:tcW w:w="941" w:type="dxa"/>
            <w:shd w:val="clear" w:color="auto" w:fill="DBE5F1" w:themeFill="accent1" w:themeFillTint="33"/>
          </w:tcPr>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4</w:t>
            </w:r>
          </w:p>
        </w:tc>
        <w:tc>
          <w:tcPr>
            <w:tcW w:w="5589" w:type="dxa"/>
            <w:shd w:val="clear" w:color="auto" w:fill="DBE5F1" w:themeFill="accent1" w:themeFillTint="33"/>
          </w:tcPr>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Transportation of Animals</w:t>
            </w:r>
          </w:p>
          <w:p w:rsidR="000B34D5" w:rsidRPr="00DE13E1" w:rsidRDefault="00A63591" w:rsidP="00250F6A">
            <w:pPr>
              <w:rPr>
                <w:rFonts w:asciiTheme="minorHAnsi" w:hAnsiTheme="minorHAnsi" w:cs="Arial"/>
                <w:sz w:val="18"/>
                <w:szCs w:val="18"/>
                <w:u w:val="single"/>
              </w:rPr>
            </w:pPr>
            <w:r w:rsidRPr="00DE13E1">
              <w:rPr>
                <w:rFonts w:asciiTheme="minorHAnsi" w:hAnsiTheme="minorHAnsi" w:cs="Arial"/>
                <w:sz w:val="18"/>
                <w:szCs w:val="18"/>
              </w:rPr>
              <w:t xml:space="preserve">Preventative Medicine - </w:t>
            </w:r>
            <w:r w:rsidR="000B34D5" w:rsidRPr="00DE13E1">
              <w:rPr>
                <w:rFonts w:asciiTheme="minorHAnsi" w:hAnsiTheme="minorHAnsi" w:cs="Arial"/>
                <w:sz w:val="18"/>
                <w:szCs w:val="18"/>
                <w:u w:val="single"/>
              </w:rPr>
              <w:t>Animal Biosecurity</w:t>
            </w:r>
          </w:p>
          <w:p w:rsidR="000B34D5" w:rsidRPr="00DE13E1" w:rsidRDefault="000B34D5" w:rsidP="00250F6A">
            <w:pPr>
              <w:rPr>
                <w:rFonts w:asciiTheme="minorHAnsi" w:hAnsiTheme="minorHAnsi" w:cs="Arial"/>
                <w:sz w:val="18"/>
                <w:szCs w:val="18"/>
                <w:u w:val="single"/>
              </w:rPr>
            </w:pPr>
            <w:r w:rsidRPr="00DE13E1">
              <w:rPr>
                <w:rFonts w:asciiTheme="minorHAnsi" w:hAnsiTheme="minorHAnsi" w:cs="Arial"/>
                <w:sz w:val="18"/>
                <w:szCs w:val="18"/>
                <w:u w:val="single"/>
              </w:rPr>
              <w:t>Clinical Care and Management</w:t>
            </w:r>
          </w:p>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Surgery</w:t>
            </w:r>
            <w:r w:rsidR="00A63591" w:rsidRPr="00DE13E1">
              <w:rPr>
                <w:rFonts w:asciiTheme="minorHAnsi" w:hAnsiTheme="minorHAnsi" w:cs="Arial"/>
                <w:sz w:val="18"/>
                <w:szCs w:val="18"/>
              </w:rPr>
              <w:t xml:space="preserve"> - </w:t>
            </w:r>
            <w:r w:rsidRPr="00DE13E1">
              <w:rPr>
                <w:rFonts w:asciiTheme="minorHAnsi" w:hAnsiTheme="minorHAnsi" w:cs="Arial"/>
                <w:sz w:val="18"/>
                <w:szCs w:val="18"/>
                <w:u w:val="single"/>
              </w:rPr>
              <w:t>Intraoperative Monitoring</w:t>
            </w:r>
          </w:p>
        </w:tc>
      </w:tr>
      <w:tr w:rsidR="000B34D5" w:rsidRPr="00A63591" w:rsidTr="00AA6FB0">
        <w:tc>
          <w:tcPr>
            <w:tcW w:w="941" w:type="dxa"/>
            <w:shd w:val="clear" w:color="auto" w:fill="DBE5F1" w:themeFill="accent1" w:themeFillTint="33"/>
          </w:tcPr>
          <w:p w:rsidR="000B34D5" w:rsidRPr="00DE13E1" w:rsidRDefault="000B34D5" w:rsidP="00250F6A">
            <w:pPr>
              <w:rPr>
                <w:rFonts w:asciiTheme="minorHAnsi" w:hAnsiTheme="minorHAnsi" w:cs="Arial"/>
                <w:sz w:val="18"/>
                <w:szCs w:val="18"/>
              </w:rPr>
            </w:pPr>
            <w:r w:rsidRPr="00DE13E1">
              <w:rPr>
                <w:rFonts w:asciiTheme="minorHAnsi" w:hAnsiTheme="minorHAnsi" w:cs="Arial"/>
                <w:sz w:val="18"/>
                <w:szCs w:val="18"/>
              </w:rPr>
              <w:t>5</w:t>
            </w:r>
          </w:p>
        </w:tc>
        <w:tc>
          <w:tcPr>
            <w:tcW w:w="5589" w:type="dxa"/>
            <w:shd w:val="clear" w:color="auto" w:fill="DBE5F1" w:themeFill="accent1" w:themeFillTint="33"/>
          </w:tcPr>
          <w:p w:rsidR="000B34D5" w:rsidRPr="00DE13E1" w:rsidRDefault="000B34D5" w:rsidP="000B34D5">
            <w:pPr>
              <w:rPr>
                <w:rFonts w:asciiTheme="minorHAnsi" w:hAnsiTheme="minorHAnsi" w:cs="Arial"/>
                <w:sz w:val="18"/>
                <w:szCs w:val="18"/>
                <w:u w:val="single"/>
              </w:rPr>
            </w:pPr>
            <w:r w:rsidRPr="00DE13E1">
              <w:rPr>
                <w:rFonts w:asciiTheme="minorHAnsi" w:hAnsiTheme="minorHAnsi" w:cs="Arial"/>
                <w:sz w:val="18"/>
                <w:szCs w:val="18"/>
                <w:u w:val="single"/>
              </w:rPr>
              <w:t>Centralization and Decentralization</w:t>
            </w:r>
          </w:p>
          <w:p w:rsidR="00A63591" w:rsidRPr="00DE13E1" w:rsidRDefault="00A63591" w:rsidP="00A63591">
            <w:pPr>
              <w:rPr>
                <w:rFonts w:asciiTheme="minorHAnsi" w:hAnsiTheme="minorHAnsi" w:cs="Arial"/>
                <w:sz w:val="18"/>
                <w:szCs w:val="18"/>
              </w:rPr>
            </w:pPr>
            <w:r w:rsidRPr="00DE13E1">
              <w:rPr>
                <w:rFonts w:asciiTheme="minorHAnsi" w:hAnsiTheme="minorHAnsi" w:cs="Arial"/>
                <w:sz w:val="18"/>
                <w:szCs w:val="18"/>
              </w:rPr>
              <w:t>HVAC</w:t>
            </w:r>
          </w:p>
          <w:p w:rsidR="000B34D5" w:rsidRPr="00DE13E1" w:rsidRDefault="000B34D5" w:rsidP="000B34D5">
            <w:pPr>
              <w:rPr>
                <w:rFonts w:asciiTheme="minorHAnsi" w:hAnsiTheme="minorHAnsi" w:cs="Arial"/>
                <w:sz w:val="18"/>
                <w:szCs w:val="18"/>
                <w:u w:val="single"/>
              </w:rPr>
            </w:pPr>
            <w:r w:rsidRPr="00DE13E1">
              <w:rPr>
                <w:rFonts w:asciiTheme="minorHAnsi" w:hAnsiTheme="minorHAnsi" w:cs="Arial"/>
                <w:sz w:val="18"/>
                <w:szCs w:val="18"/>
                <w:u w:val="single"/>
              </w:rPr>
              <w:t>Vibration Control</w:t>
            </w:r>
          </w:p>
          <w:p w:rsidR="000B34D5" w:rsidRPr="00DE13E1" w:rsidRDefault="000B34D5" w:rsidP="000B34D5">
            <w:pPr>
              <w:rPr>
                <w:rFonts w:asciiTheme="minorHAnsi" w:hAnsiTheme="minorHAnsi" w:cs="Arial"/>
                <w:sz w:val="18"/>
                <w:szCs w:val="18"/>
                <w:u w:val="single"/>
              </w:rPr>
            </w:pPr>
            <w:r w:rsidRPr="00DE13E1">
              <w:rPr>
                <w:rFonts w:asciiTheme="minorHAnsi" w:hAnsiTheme="minorHAnsi" w:cs="Arial"/>
                <w:sz w:val="18"/>
                <w:szCs w:val="18"/>
                <w:u w:val="single"/>
              </w:rPr>
              <w:t>Environmental Monitoring</w:t>
            </w:r>
          </w:p>
          <w:p w:rsidR="00A63591" w:rsidRPr="00DE13E1" w:rsidRDefault="00A63591" w:rsidP="000B34D5">
            <w:pPr>
              <w:rPr>
                <w:rFonts w:asciiTheme="minorHAnsi" w:hAnsiTheme="minorHAnsi" w:cs="Arial"/>
                <w:sz w:val="18"/>
                <w:szCs w:val="18"/>
              </w:rPr>
            </w:pPr>
            <w:r w:rsidRPr="00DE13E1">
              <w:rPr>
                <w:rFonts w:asciiTheme="minorHAnsi" w:hAnsiTheme="minorHAnsi" w:cs="Arial"/>
                <w:sz w:val="18"/>
                <w:szCs w:val="18"/>
              </w:rPr>
              <w:t>Special Facilities</w:t>
            </w:r>
          </w:p>
          <w:p w:rsidR="000B34D5" w:rsidRPr="00DE13E1" w:rsidRDefault="000B34D5" w:rsidP="000B34D5">
            <w:pPr>
              <w:rPr>
                <w:rFonts w:asciiTheme="minorHAnsi" w:hAnsiTheme="minorHAnsi" w:cs="Arial"/>
                <w:sz w:val="18"/>
                <w:szCs w:val="18"/>
                <w:u w:val="single"/>
              </w:rPr>
            </w:pPr>
            <w:r w:rsidRPr="00DE13E1">
              <w:rPr>
                <w:rFonts w:asciiTheme="minorHAnsi" w:hAnsiTheme="minorHAnsi" w:cs="Arial"/>
                <w:sz w:val="18"/>
                <w:szCs w:val="18"/>
                <w:u w:val="single"/>
              </w:rPr>
              <w:t>Security and Access Control</w:t>
            </w:r>
          </w:p>
          <w:p w:rsidR="000B34D5" w:rsidRPr="00DE13E1" w:rsidRDefault="000B34D5" w:rsidP="00250F6A">
            <w:pPr>
              <w:rPr>
                <w:rFonts w:asciiTheme="minorHAnsi" w:hAnsiTheme="minorHAnsi" w:cs="Arial"/>
                <w:sz w:val="18"/>
                <w:szCs w:val="18"/>
              </w:rPr>
            </w:pPr>
          </w:p>
        </w:tc>
      </w:tr>
    </w:tbl>
    <w:p w:rsidR="005820CB" w:rsidRDefault="005820CB" w:rsidP="00250F6A">
      <w:pPr>
        <w:rPr>
          <w:rFonts w:asciiTheme="minorHAnsi" w:hAnsiTheme="minorHAnsi" w:cs="Arial"/>
        </w:rPr>
      </w:pPr>
    </w:p>
    <w:p w:rsidR="00246DC8" w:rsidRDefault="00306786" w:rsidP="00250F6A">
      <w:pPr>
        <w:rPr>
          <w:rFonts w:asciiTheme="minorHAnsi" w:hAnsiTheme="minorHAnsi" w:cs="Arial"/>
          <w:sz w:val="18"/>
          <w:szCs w:val="18"/>
        </w:rPr>
      </w:pPr>
      <w:r w:rsidRPr="00412B9E">
        <w:rPr>
          <w:rFonts w:asciiTheme="minorHAnsi" w:hAnsiTheme="minorHAnsi" w:cs="Arial"/>
          <w:sz w:val="18"/>
          <w:szCs w:val="18"/>
        </w:rPr>
        <w:t>On Novembe</w:t>
      </w:r>
      <w:r w:rsidR="00DF63C8" w:rsidRPr="00412B9E">
        <w:rPr>
          <w:rFonts w:asciiTheme="minorHAnsi" w:hAnsiTheme="minorHAnsi" w:cs="Arial"/>
          <w:sz w:val="18"/>
          <w:szCs w:val="18"/>
        </w:rPr>
        <w:t>r 3, 2011,</w:t>
      </w:r>
      <w:r w:rsidR="00246DC8">
        <w:rPr>
          <w:rFonts w:asciiTheme="minorHAnsi" w:hAnsiTheme="minorHAnsi" w:cs="Arial"/>
          <w:sz w:val="18"/>
          <w:szCs w:val="18"/>
        </w:rPr>
        <w:t xml:space="preserve"> AAALAC International announced</w:t>
      </w:r>
      <w:r w:rsidR="00DF63C8" w:rsidRPr="00412B9E">
        <w:rPr>
          <w:rFonts w:asciiTheme="minorHAnsi" w:hAnsiTheme="minorHAnsi" w:cs="Arial"/>
          <w:sz w:val="18"/>
          <w:szCs w:val="18"/>
        </w:rPr>
        <w:t xml:space="preserve"> their intention to implement a one-year (i.e. until September 1, 2012) phase-in period of categorizing new “must statements” as “Temporary Suggestion</w:t>
      </w:r>
      <w:r w:rsidR="00412B9E">
        <w:rPr>
          <w:rFonts w:asciiTheme="minorHAnsi" w:hAnsiTheme="minorHAnsi" w:cs="Arial"/>
          <w:sz w:val="18"/>
          <w:szCs w:val="18"/>
        </w:rPr>
        <w:t>s</w:t>
      </w:r>
      <w:r w:rsidR="00DF63C8" w:rsidRPr="00412B9E">
        <w:rPr>
          <w:rFonts w:asciiTheme="minorHAnsi" w:hAnsiTheme="minorHAnsi" w:cs="Arial"/>
          <w:sz w:val="18"/>
          <w:szCs w:val="18"/>
        </w:rPr>
        <w:t xml:space="preserve"> for Improvement</w:t>
      </w:r>
      <w:r w:rsidR="008A468E" w:rsidRPr="00412B9E">
        <w:rPr>
          <w:rFonts w:asciiTheme="minorHAnsi" w:hAnsiTheme="minorHAnsi" w:cs="Arial"/>
          <w:sz w:val="18"/>
          <w:szCs w:val="18"/>
        </w:rPr>
        <w:t>” (TSI).</w:t>
      </w:r>
      <w:r w:rsidR="00DF63C8" w:rsidRPr="00412B9E">
        <w:rPr>
          <w:rFonts w:asciiTheme="minorHAnsi" w:hAnsiTheme="minorHAnsi" w:cs="Arial"/>
          <w:sz w:val="18"/>
          <w:szCs w:val="18"/>
        </w:rPr>
        <w:t xml:space="preserve">  Should y</w:t>
      </w:r>
      <w:r w:rsidR="00412B9E">
        <w:rPr>
          <w:rFonts w:asciiTheme="minorHAnsi" w:hAnsiTheme="minorHAnsi" w:cs="Arial"/>
          <w:sz w:val="18"/>
          <w:szCs w:val="18"/>
        </w:rPr>
        <w:t>our institution receive</w:t>
      </w:r>
      <w:r w:rsidR="008A468E" w:rsidRPr="00412B9E">
        <w:rPr>
          <w:rFonts w:asciiTheme="minorHAnsi" w:hAnsiTheme="minorHAnsi" w:cs="Arial"/>
          <w:sz w:val="18"/>
          <w:szCs w:val="18"/>
        </w:rPr>
        <w:t xml:space="preserve"> TSI, </w:t>
      </w:r>
      <w:r w:rsidR="00412B9E">
        <w:rPr>
          <w:rFonts w:asciiTheme="minorHAnsi" w:hAnsiTheme="minorHAnsi" w:cs="Arial"/>
          <w:sz w:val="18"/>
          <w:szCs w:val="18"/>
        </w:rPr>
        <w:t>they</w:t>
      </w:r>
      <w:r w:rsidR="00DF63C8" w:rsidRPr="00412B9E">
        <w:rPr>
          <w:rFonts w:asciiTheme="minorHAnsi" w:hAnsiTheme="minorHAnsi" w:cs="Arial"/>
          <w:sz w:val="18"/>
          <w:szCs w:val="18"/>
        </w:rPr>
        <w:t xml:space="preserve"> must be addressed in post site visit communication, by independent correspondence or in your annual report (if submitted prior to September 1, 2012).  Initially, </w:t>
      </w:r>
      <w:r w:rsidR="008A468E" w:rsidRPr="00412B9E">
        <w:rPr>
          <w:rFonts w:asciiTheme="minorHAnsi" w:hAnsiTheme="minorHAnsi" w:cs="Arial"/>
          <w:sz w:val="18"/>
          <w:szCs w:val="18"/>
        </w:rPr>
        <w:t xml:space="preserve">your accreditation will not be effected by TSI; however, Council will determine whether the institution’s </w:t>
      </w:r>
      <w:r w:rsidR="00412B9E">
        <w:rPr>
          <w:rFonts w:asciiTheme="minorHAnsi" w:hAnsiTheme="minorHAnsi" w:cs="Arial"/>
          <w:sz w:val="18"/>
          <w:szCs w:val="18"/>
        </w:rPr>
        <w:t xml:space="preserve">responses are appropriate or if </w:t>
      </w:r>
      <w:r w:rsidR="008A468E" w:rsidRPr="00412B9E">
        <w:rPr>
          <w:rFonts w:asciiTheme="minorHAnsi" w:hAnsiTheme="minorHAnsi" w:cs="Arial"/>
          <w:sz w:val="18"/>
          <w:szCs w:val="18"/>
        </w:rPr>
        <w:t>additional corrective action is required.  After September 1, 2012, unco</w:t>
      </w:r>
      <w:r w:rsidR="00412B9E">
        <w:rPr>
          <w:rFonts w:asciiTheme="minorHAnsi" w:hAnsiTheme="minorHAnsi" w:cs="Arial"/>
          <w:sz w:val="18"/>
          <w:szCs w:val="18"/>
        </w:rPr>
        <w:t>rrected TSI will be considered</w:t>
      </w:r>
      <w:r w:rsidR="008A468E" w:rsidRPr="00412B9E">
        <w:rPr>
          <w:rFonts w:asciiTheme="minorHAnsi" w:hAnsiTheme="minorHAnsi" w:cs="Arial"/>
          <w:sz w:val="18"/>
          <w:szCs w:val="18"/>
        </w:rPr>
        <w:t xml:space="preserve"> mandatory correction item</w:t>
      </w:r>
      <w:r w:rsidR="00412B9E">
        <w:rPr>
          <w:rFonts w:asciiTheme="minorHAnsi" w:hAnsiTheme="minorHAnsi" w:cs="Arial"/>
          <w:sz w:val="18"/>
          <w:szCs w:val="18"/>
        </w:rPr>
        <w:t>s and</w:t>
      </w:r>
      <w:r w:rsidR="008A468E" w:rsidRPr="00412B9E">
        <w:rPr>
          <w:rFonts w:asciiTheme="minorHAnsi" w:hAnsiTheme="minorHAnsi" w:cs="Arial"/>
          <w:sz w:val="18"/>
          <w:szCs w:val="18"/>
        </w:rPr>
        <w:t xml:space="preserve"> may affect an institution’s accreditation status.  </w:t>
      </w:r>
    </w:p>
    <w:p w:rsidR="002B1E22" w:rsidRPr="00412B9E" w:rsidRDefault="008A468E" w:rsidP="00250F6A">
      <w:pPr>
        <w:rPr>
          <w:rFonts w:asciiTheme="minorHAnsi" w:hAnsiTheme="minorHAnsi" w:cs="Arial"/>
          <w:i/>
          <w:sz w:val="18"/>
          <w:szCs w:val="18"/>
        </w:rPr>
      </w:pPr>
      <w:r w:rsidRPr="00412B9E">
        <w:rPr>
          <w:rFonts w:asciiTheme="minorHAnsi" w:hAnsiTheme="minorHAnsi" w:cs="Arial"/>
          <w:sz w:val="18"/>
          <w:szCs w:val="18"/>
        </w:rPr>
        <w:t>The following are “mu</w:t>
      </w:r>
      <w:r w:rsidR="008B34BE">
        <w:rPr>
          <w:rFonts w:asciiTheme="minorHAnsi" w:hAnsiTheme="minorHAnsi" w:cs="Arial"/>
          <w:sz w:val="18"/>
          <w:szCs w:val="18"/>
        </w:rPr>
        <w:t>st” statements that</w:t>
      </w:r>
      <w:r w:rsidR="00412B9E">
        <w:rPr>
          <w:rFonts w:asciiTheme="minorHAnsi" w:hAnsiTheme="minorHAnsi" w:cs="Arial"/>
          <w:sz w:val="18"/>
          <w:szCs w:val="18"/>
        </w:rPr>
        <w:t xml:space="preserve"> are new additions</w:t>
      </w:r>
      <w:r w:rsidRPr="00412B9E">
        <w:rPr>
          <w:rFonts w:asciiTheme="minorHAnsi" w:hAnsiTheme="minorHAnsi" w:cs="Arial"/>
          <w:sz w:val="18"/>
          <w:szCs w:val="18"/>
        </w:rPr>
        <w:t xml:space="preserve"> to the 8</w:t>
      </w:r>
      <w:r w:rsidRPr="00412B9E">
        <w:rPr>
          <w:rFonts w:asciiTheme="minorHAnsi" w:hAnsiTheme="minorHAnsi" w:cs="Arial"/>
          <w:sz w:val="18"/>
          <w:szCs w:val="18"/>
          <w:vertAlign w:val="superscript"/>
        </w:rPr>
        <w:t>th</w:t>
      </w:r>
      <w:r w:rsidRPr="00412B9E">
        <w:rPr>
          <w:rFonts w:asciiTheme="minorHAnsi" w:hAnsiTheme="minorHAnsi" w:cs="Arial"/>
          <w:sz w:val="18"/>
          <w:szCs w:val="18"/>
        </w:rPr>
        <w:t xml:space="preserve"> edition of the </w:t>
      </w:r>
      <w:r w:rsidRPr="00412B9E">
        <w:rPr>
          <w:rFonts w:asciiTheme="minorHAnsi" w:hAnsiTheme="minorHAnsi" w:cs="Arial"/>
          <w:i/>
          <w:sz w:val="18"/>
          <w:szCs w:val="18"/>
        </w:rPr>
        <w:t>Guide.</w:t>
      </w:r>
    </w:p>
    <w:tbl>
      <w:tblPr>
        <w:tblStyle w:val="TableGrid"/>
        <w:tblW w:w="0" w:type="auto"/>
        <w:tblLook w:val="04A0"/>
      </w:tblPr>
      <w:tblGrid>
        <w:gridCol w:w="841"/>
        <w:gridCol w:w="509"/>
        <w:gridCol w:w="8226"/>
      </w:tblGrid>
      <w:tr w:rsidR="005820CB" w:rsidTr="00AA6FB0">
        <w:tc>
          <w:tcPr>
            <w:tcW w:w="0" w:type="auto"/>
            <w:shd w:val="clear" w:color="auto" w:fill="1F497D" w:themeFill="text2"/>
          </w:tcPr>
          <w:p w:rsidR="00DE13E1" w:rsidRPr="00AA6FB0" w:rsidRDefault="00DE13E1" w:rsidP="00250F6A">
            <w:pPr>
              <w:rPr>
                <w:rFonts w:asciiTheme="minorHAnsi" w:hAnsiTheme="minorHAnsi" w:cs="Arial"/>
                <w:b/>
                <w:color w:val="FFFFFF" w:themeColor="background1"/>
                <w:sz w:val="18"/>
                <w:szCs w:val="18"/>
              </w:rPr>
            </w:pPr>
            <w:r w:rsidRPr="00AA6FB0">
              <w:rPr>
                <w:rFonts w:asciiTheme="minorHAnsi" w:hAnsiTheme="minorHAnsi" w:cs="Arial"/>
                <w:b/>
                <w:color w:val="FFFFFF" w:themeColor="background1"/>
                <w:sz w:val="18"/>
                <w:szCs w:val="18"/>
              </w:rPr>
              <w:t>Chapter #</w:t>
            </w:r>
          </w:p>
        </w:tc>
        <w:tc>
          <w:tcPr>
            <w:tcW w:w="0" w:type="auto"/>
            <w:shd w:val="clear" w:color="auto" w:fill="1F497D" w:themeFill="text2"/>
          </w:tcPr>
          <w:p w:rsidR="00DE13E1" w:rsidRPr="00AA6FB0" w:rsidRDefault="00DE13E1" w:rsidP="00250F6A">
            <w:pPr>
              <w:rPr>
                <w:rFonts w:asciiTheme="minorHAnsi" w:hAnsiTheme="minorHAnsi" w:cs="Arial"/>
                <w:b/>
                <w:color w:val="FFFFFF" w:themeColor="background1"/>
                <w:sz w:val="18"/>
                <w:szCs w:val="18"/>
              </w:rPr>
            </w:pPr>
            <w:r w:rsidRPr="00AA6FB0">
              <w:rPr>
                <w:rFonts w:asciiTheme="minorHAnsi" w:hAnsiTheme="minorHAnsi" w:cs="Arial"/>
                <w:b/>
                <w:color w:val="FFFFFF" w:themeColor="background1"/>
                <w:sz w:val="18"/>
                <w:szCs w:val="18"/>
              </w:rPr>
              <w:t>Pg. #</w:t>
            </w:r>
          </w:p>
        </w:tc>
        <w:tc>
          <w:tcPr>
            <w:tcW w:w="0" w:type="auto"/>
            <w:shd w:val="clear" w:color="auto" w:fill="1F497D" w:themeFill="text2"/>
          </w:tcPr>
          <w:p w:rsidR="00DE13E1" w:rsidRPr="00AA6FB0" w:rsidRDefault="00DE13E1" w:rsidP="00250F6A">
            <w:pPr>
              <w:rPr>
                <w:rFonts w:asciiTheme="minorHAnsi" w:hAnsiTheme="minorHAnsi" w:cs="Arial"/>
                <w:b/>
                <w:color w:val="FFFFFF" w:themeColor="background1"/>
                <w:sz w:val="18"/>
                <w:szCs w:val="18"/>
              </w:rPr>
            </w:pPr>
            <w:r w:rsidRPr="00AA6FB0">
              <w:rPr>
                <w:rFonts w:asciiTheme="minorHAnsi" w:hAnsiTheme="minorHAnsi" w:cs="Arial"/>
                <w:b/>
                <w:color w:val="FFFFFF" w:themeColor="background1"/>
                <w:sz w:val="18"/>
                <w:szCs w:val="18"/>
              </w:rPr>
              <w:t>“Must” statements</w:t>
            </w:r>
          </w:p>
        </w:tc>
      </w:tr>
      <w:tr w:rsidR="005820CB" w:rsidTr="00AA6FB0">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1</w:t>
            </w:r>
          </w:p>
        </w:tc>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1</w:t>
            </w:r>
          </w:p>
        </w:tc>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Style w:val="A5"/>
                <w:sz w:val="18"/>
                <w:szCs w:val="18"/>
              </w:rPr>
              <w:t>T</w:t>
            </w:r>
            <w:r w:rsidRPr="00DE13E1">
              <w:rPr>
                <w:color w:val="000000"/>
                <w:sz w:val="18"/>
                <w:szCs w:val="18"/>
              </w:rPr>
              <w:t xml:space="preserve">his edition of the </w:t>
            </w:r>
            <w:r w:rsidRPr="00DE13E1">
              <w:rPr>
                <w:i/>
                <w:iCs/>
                <w:color w:val="000000"/>
                <w:sz w:val="18"/>
                <w:szCs w:val="18"/>
              </w:rPr>
              <w:t xml:space="preserve">Guide for the Care and Use of Laboratory Animals </w:t>
            </w:r>
            <w:r w:rsidRPr="00DE13E1">
              <w:rPr>
                <w:color w:val="000000"/>
                <w:sz w:val="18"/>
                <w:szCs w:val="18"/>
              </w:rPr>
              <w:t xml:space="preserve">(the </w:t>
            </w:r>
            <w:r w:rsidRPr="00DE13E1">
              <w:rPr>
                <w:i/>
                <w:iCs/>
                <w:color w:val="000000"/>
                <w:sz w:val="18"/>
                <w:szCs w:val="18"/>
              </w:rPr>
              <w:t>Guide</w:t>
            </w:r>
            <w:r w:rsidRPr="00DE13E1">
              <w:rPr>
                <w:color w:val="000000"/>
                <w:sz w:val="18"/>
                <w:szCs w:val="18"/>
              </w:rPr>
              <w:t xml:space="preserve">) strongly affirms the principle that all who care for, use, or produce animals for research, testing, or teaching </w:t>
            </w:r>
            <w:r w:rsidRPr="00DE13E1">
              <w:rPr>
                <w:b/>
                <w:sz w:val="18"/>
                <w:szCs w:val="18"/>
              </w:rPr>
              <w:t xml:space="preserve">must </w:t>
            </w:r>
            <w:r w:rsidRPr="00DE13E1">
              <w:rPr>
                <w:color w:val="000000"/>
                <w:sz w:val="18"/>
                <w:szCs w:val="18"/>
              </w:rPr>
              <w:t>assume responsibility for their well-being.</w:t>
            </w:r>
          </w:p>
        </w:tc>
      </w:tr>
      <w:tr w:rsidR="00DE13E1" w:rsidTr="00AA6FB0">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Pr>
                <w:rFonts w:asciiTheme="minorHAnsi" w:hAnsiTheme="minorHAnsi" w:cs="Arial"/>
                <w:sz w:val="18"/>
                <w:szCs w:val="18"/>
              </w:rPr>
              <w:t>1</w:t>
            </w:r>
          </w:p>
        </w:tc>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Pr>
                <w:rFonts w:asciiTheme="minorHAnsi" w:hAnsiTheme="minorHAnsi" w:cs="Arial"/>
                <w:sz w:val="18"/>
                <w:szCs w:val="18"/>
              </w:rPr>
              <w:t>5</w:t>
            </w:r>
          </w:p>
        </w:tc>
        <w:tc>
          <w:tcPr>
            <w:tcW w:w="0" w:type="auto"/>
            <w:shd w:val="clear" w:color="auto" w:fill="DBE5F1" w:themeFill="accent1" w:themeFillTint="33"/>
          </w:tcPr>
          <w:p w:rsidR="00DE13E1" w:rsidRPr="005820CB" w:rsidRDefault="00DE13E1" w:rsidP="00250F6A">
            <w:pPr>
              <w:rPr>
                <w:rStyle w:val="A5"/>
                <w:sz w:val="18"/>
                <w:szCs w:val="18"/>
              </w:rPr>
            </w:pPr>
            <w:r w:rsidRPr="005820CB">
              <w:rPr>
                <w:color w:val="000000"/>
                <w:sz w:val="18"/>
                <w:szCs w:val="18"/>
              </w:rPr>
              <w:t xml:space="preserve">Veterinary consultation </w:t>
            </w:r>
            <w:r w:rsidRPr="005820CB">
              <w:rPr>
                <w:b/>
                <w:sz w:val="18"/>
                <w:szCs w:val="18"/>
              </w:rPr>
              <w:t>must</w:t>
            </w:r>
            <w:r w:rsidRPr="005820CB">
              <w:rPr>
                <w:color w:val="000000"/>
                <w:sz w:val="18"/>
                <w:szCs w:val="18"/>
              </w:rPr>
              <w:t xml:space="preserve"> occur when pain or distress is beyond the level anticipated in the protocol descrip</w:t>
            </w:r>
            <w:r w:rsidRPr="005820CB">
              <w:rPr>
                <w:color w:val="000000"/>
                <w:sz w:val="18"/>
                <w:szCs w:val="18"/>
              </w:rPr>
              <w:softHyphen/>
              <w:t>tion or when interventional control is not possible.</w:t>
            </w:r>
          </w:p>
        </w:tc>
      </w:tr>
      <w:tr w:rsidR="00DE13E1" w:rsidTr="00AA6FB0">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Pr>
                <w:rFonts w:asciiTheme="minorHAnsi" w:hAnsiTheme="minorHAnsi" w:cs="Arial"/>
                <w:sz w:val="18"/>
                <w:szCs w:val="18"/>
              </w:rPr>
              <w:t>2</w:t>
            </w:r>
          </w:p>
        </w:tc>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Pr>
                <w:rFonts w:asciiTheme="minorHAnsi" w:hAnsiTheme="minorHAnsi" w:cs="Arial"/>
                <w:sz w:val="18"/>
                <w:szCs w:val="18"/>
              </w:rPr>
              <w:t>14</w:t>
            </w:r>
          </w:p>
        </w:tc>
        <w:tc>
          <w:tcPr>
            <w:tcW w:w="0" w:type="auto"/>
            <w:shd w:val="clear" w:color="auto" w:fill="DBE5F1" w:themeFill="accent1" w:themeFillTint="33"/>
          </w:tcPr>
          <w:p w:rsidR="00DE13E1" w:rsidRPr="00DE13E1" w:rsidRDefault="00DE13E1" w:rsidP="00250F6A">
            <w:pPr>
              <w:rPr>
                <w:rStyle w:val="A5"/>
                <w:sz w:val="18"/>
                <w:szCs w:val="18"/>
              </w:rPr>
            </w:pPr>
            <w:r w:rsidRPr="00DE13E1">
              <w:rPr>
                <w:color w:val="000000"/>
                <w:sz w:val="18"/>
                <w:szCs w:val="18"/>
              </w:rPr>
              <w:t xml:space="preserve">The institution </w:t>
            </w:r>
            <w:r w:rsidRPr="00DE13E1">
              <w:rPr>
                <w:b/>
                <w:color w:val="000000"/>
                <w:sz w:val="18"/>
                <w:szCs w:val="18"/>
              </w:rPr>
              <w:t>must</w:t>
            </w:r>
            <w:r w:rsidRPr="00DE13E1">
              <w:rPr>
                <w:color w:val="000000"/>
                <w:sz w:val="18"/>
                <w:szCs w:val="18"/>
              </w:rPr>
              <w:t xml:space="preserve"> provide the AV with sufficient authority, including access to all animals, and resources to manage the program of veterinary care.</w:t>
            </w:r>
          </w:p>
        </w:tc>
      </w:tr>
      <w:tr w:rsidR="005820CB" w:rsidTr="00AA6FB0">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2</w:t>
            </w:r>
          </w:p>
        </w:tc>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15</w:t>
            </w:r>
          </w:p>
        </w:tc>
        <w:tc>
          <w:tcPr>
            <w:tcW w:w="0" w:type="auto"/>
            <w:shd w:val="clear" w:color="auto" w:fill="DBE5F1" w:themeFill="accent1" w:themeFillTint="33"/>
          </w:tcPr>
          <w:p w:rsidR="00DE13E1" w:rsidRPr="00DE13E1" w:rsidRDefault="00DE13E1" w:rsidP="00250F6A">
            <w:pPr>
              <w:rPr>
                <w:color w:val="000000"/>
                <w:sz w:val="18"/>
                <w:szCs w:val="18"/>
              </w:rPr>
            </w:pPr>
            <w:r w:rsidRPr="00DE13E1">
              <w:rPr>
                <w:color w:val="000000"/>
                <w:sz w:val="18"/>
                <w:szCs w:val="18"/>
              </w:rPr>
              <w:t xml:space="preserve">Veterinarians providing clinical and/or Program oversight and support </w:t>
            </w:r>
            <w:r w:rsidRPr="00DE13E1">
              <w:rPr>
                <w:b/>
                <w:color w:val="000000"/>
                <w:sz w:val="18"/>
                <w:szCs w:val="18"/>
              </w:rPr>
              <w:t>must</w:t>
            </w:r>
            <w:r w:rsidRPr="00DE13E1">
              <w:rPr>
                <w:color w:val="000000"/>
                <w:sz w:val="18"/>
                <w:szCs w:val="18"/>
              </w:rPr>
              <w:t xml:space="preserve"> have the experience, training, and expertise necessary to appropriately evaluate the health and well-being of the species used in the context of the animal use at the institu</w:t>
            </w:r>
            <w:r w:rsidRPr="00DE13E1">
              <w:rPr>
                <w:color w:val="000000"/>
                <w:sz w:val="18"/>
                <w:szCs w:val="18"/>
              </w:rPr>
              <w:softHyphen/>
              <w:t>tion.</w:t>
            </w:r>
          </w:p>
          <w:p w:rsidR="00DE13E1" w:rsidRPr="00DE13E1" w:rsidRDefault="00DE13E1" w:rsidP="00250F6A">
            <w:pPr>
              <w:rPr>
                <w:color w:val="000000"/>
                <w:sz w:val="18"/>
                <w:szCs w:val="18"/>
              </w:rPr>
            </w:pPr>
            <w:r w:rsidRPr="00DE13E1">
              <w:rPr>
                <w:color w:val="000000"/>
                <w:sz w:val="18"/>
                <w:szCs w:val="18"/>
              </w:rPr>
              <w:t xml:space="preserve">In such instances [consulting veterinarian available on part-time basis], there </w:t>
            </w:r>
            <w:r w:rsidRPr="00DE13E1">
              <w:rPr>
                <w:b/>
                <w:color w:val="000000"/>
                <w:sz w:val="18"/>
                <w:szCs w:val="18"/>
              </w:rPr>
              <w:t>must</w:t>
            </w:r>
            <w:r w:rsidRPr="00DE13E1">
              <w:rPr>
                <w:color w:val="000000"/>
                <w:sz w:val="18"/>
                <w:szCs w:val="18"/>
              </w:rPr>
              <w:t xml:space="preserve"> be an individual with assigned responsibility for daily animal care and use and facility management.</w:t>
            </w:r>
          </w:p>
        </w:tc>
      </w:tr>
      <w:tr w:rsidR="00DE13E1" w:rsidTr="00AA6FB0">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Pr>
                <w:rFonts w:asciiTheme="minorHAnsi" w:hAnsiTheme="minorHAnsi" w:cs="Arial"/>
                <w:sz w:val="18"/>
                <w:szCs w:val="18"/>
              </w:rPr>
              <w:t>2</w:t>
            </w:r>
          </w:p>
        </w:tc>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Pr>
                <w:rFonts w:asciiTheme="minorHAnsi" w:hAnsiTheme="minorHAnsi" w:cs="Arial"/>
                <w:sz w:val="18"/>
                <w:szCs w:val="18"/>
              </w:rPr>
              <w:t>23</w:t>
            </w:r>
          </w:p>
        </w:tc>
        <w:tc>
          <w:tcPr>
            <w:tcW w:w="0" w:type="auto"/>
            <w:shd w:val="clear" w:color="auto" w:fill="DBE5F1" w:themeFill="accent1" w:themeFillTint="33"/>
          </w:tcPr>
          <w:p w:rsidR="00DE13E1" w:rsidRPr="00DE13E1" w:rsidRDefault="00DE13E1" w:rsidP="00250F6A">
            <w:pPr>
              <w:rPr>
                <w:color w:val="000000"/>
                <w:sz w:val="18"/>
                <w:szCs w:val="18"/>
              </w:rPr>
            </w:pPr>
            <w:r w:rsidRPr="00DE13E1">
              <w:rPr>
                <w:color w:val="000000"/>
                <w:sz w:val="18"/>
                <w:szCs w:val="18"/>
              </w:rPr>
              <w:t xml:space="preserve">The institution </w:t>
            </w:r>
            <w:r w:rsidRPr="00DE13E1">
              <w:rPr>
                <w:b/>
                <w:color w:val="000000"/>
                <w:sz w:val="18"/>
                <w:szCs w:val="18"/>
              </w:rPr>
              <w:t>must</w:t>
            </w:r>
            <w:r w:rsidRPr="00DE13E1">
              <w:rPr>
                <w:color w:val="000000"/>
                <w:sz w:val="18"/>
                <w:szCs w:val="18"/>
              </w:rPr>
              <w:t xml:space="preserve"> develop methods for reporting and investigating animal welfare concerns, and employees </w:t>
            </w:r>
            <w:r w:rsidRPr="00DE13E1">
              <w:rPr>
                <w:b/>
                <w:color w:val="000000"/>
                <w:sz w:val="18"/>
                <w:szCs w:val="18"/>
              </w:rPr>
              <w:t>s</w:t>
            </w:r>
            <w:r w:rsidRPr="00DE13E1">
              <w:rPr>
                <w:color w:val="000000"/>
                <w:sz w:val="18"/>
                <w:szCs w:val="18"/>
              </w:rPr>
              <w:t>hould be aware of the importance of and mechanisms for reporting animal wel</w:t>
            </w:r>
            <w:r w:rsidRPr="00DE13E1">
              <w:rPr>
                <w:color w:val="000000"/>
                <w:sz w:val="18"/>
                <w:szCs w:val="18"/>
              </w:rPr>
              <w:softHyphen/>
              <w:t>fare concerns. In the United States, responsibility for review and investi</w:t>
            </w:r>
            <w:r w:rsidRPr="00DE13E1">
              <w:rPr>
                <w:color w:val="000000"/>
                <w:sz w:val="18"/>
                <w:szCs w:val="18"/>
              </w:rPr>
              <w:softHyphen/>
              <w:t>gation of these concerns rests with the IO and the IACUC</w:t>
            </w:r>
            <w:r>
              <w:rPr>
                <w:color w:val="000000"/>
                <w:sz w:val="18"/>
                <w:szCs w:val="18"/>
              </w:rPr>
              <w:t>.</w:t>
            </w:r>
          </w:p>
        </w:tc>
      </w:tr>
      <w:tr w:rsidR="00DE13E1" w:rsidTr="00AA6FB0">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2</w:t>
            </w:r>
          </w:p>
        </w:tc>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2</w:t>
            </w:r>
            <w:r w:rsidRPr="00AA6FB0">
              <w:rPr>
                <w:rFonts w:asciiTheme="minorHAnsi" w:hAnsiTheme="minorHAnsi" w:cs="Arial"/>
                <w:sz w:val="18"/>
                <w:szCs w:val="18"/>
                <w:shd w:val="clear" w:color="auto" w:fill="DBE5F1" w:themeFill="accent1" w:themeFillTint="33"/>
              </w:rPr>
              <w:t>6</w:t>
            </w:r>
          </w:p>
        </w:tc>
        <w:tc>
          <w:tcPr>
            <w:tcW w:w="0" w:type="auto"/>
            <w:shd w:val="clear" w:color="auto" w:fill="DBE5F1" w:themeFill="accent1" w:themeFillTint="33"/>
          </w:tcPr>
          <w:p w:rsidR="00DE13E1" w:rsidRPr="00DE13E1" w:rsidRDefault="00DE13E1" w:rsidP="00250F6A">
            <w:pPr>
              <w:rPr>
                <w:color w:val="000000"/>
                <w:sz w:val="18"/>
                <w:szCs w:val="18"/>
              </w:rPr>
            </w:pPr>
            <w:r w:rsidRPr="00DE13E1">
              <w:rPr>
                <w:color w:val="000000"/>
                <w:sz w:val="18"/>
                <w:szCs w:val="18"/>
              </w:rPr>
              <w:t xml:space="preserve">IACUC members named in protocols or who have other conflicts </w:t>
            </w:r>
            <w:r w:rsidRPr="00DE13E1">
              <w:rPr>
                <w:b/>
                <w:color w:val="000000"/>
                <w:sz w:val="18"/>
                <w:szCs w:val="18"/>
              </w:rPr>
              <w:t>must</w:t>
            </w:r>
            <w:r w:rsidRPr="00DE13E1">
              <w:rPr>
                <w:color w:val="000000"/>
                <w:sz w:val="18"/>
                <w:szCs w:val="18"/>
              </w:rPr>
              <w:t xml:space="preserve"> recuse themselves from decisions concerning these protocols.</w:t>
            </w:r>
          </w:p>
        </w:tc>
      </w:tr>
      <w:tr w:rsidR="00DE13E1" w:rsidTr="00AA6FB0">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2</w:t>
            </w:r>
          </w:p>
        </w:tc>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27</w:t>
            </w:r>
          </w:p>
        </w:tc>
        <w:tc>
          <w:tcPr>
            <w:tcW w:w="0" w:type="auto"/>
            <w:shd w:val="clear" w:color="auto" w:fill="DBE5F1" w:themeFill="accent1" w:themeFillTint="33"/>
          </w:tcPr>
          <w:p w:rsidR="00DE13E1" w:rsidRPr="00DE13E1" w:rsidRDefault="00DE13E1" w:rsidP="00250F6A">
            <w:pPr>
              <w:rPr>
                <w:color w:val="000000"/>
                <w:sz w:val="18"/>
                <w:szCs w:val="18"/>
              </w:rPr>
            </w:pPr>
            <w:r w:rsidRPr="00DE13E1">
              <w:rPr>
                <w:color w:val="000000"/>
                <w:sz w:val="18"/>
                <w:szCs w:val="18"/>
              </w:rPr>
              <w:t xml:space="preserve">The identification of humane endpoints is often challenging, however, because multiple factors </w:t>
            </w:r>
            <w:r w:rsidRPr="00DE13E1">
              <w:rPr>
                <w:b/>
                <w:color w:val="000000"/>
                <w:sz w:val="18"/>
                <w:szCs w:val="18"/>
              </w:rPr>
              <w:t>must</w:t>
            </w:r>
            <w:r w:rsidRPr="00DE13E1">
              <w:rPr>
                <w:color w:val="000000"/>
                <w:sz w:val="18"/>
                <w:szCs w:val="18"/>
              </w:rPr>
              <w:t xml:space="preserve"> be weighed, including the model, species (and sometimes strain or stock), animal health status, study objectives, institutional policy, regulatory requirements, and occasionally conflicting scientific literature.</w:t>
            </w:r>
          </w:p>
        </w:tc>
      </w:tr>
      <w:tr w:rsidR="00DE13E1" w:rsidRPr="005820CB" w:rsidTr="00AA6FB0">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2</w:t>
            </w:r>
          </w:p>
        </w:tc>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29</w:t>
            </w:r>
          </w:p>
        </w:tc>
        <w:tc>
          <w:tcPr>
            <w:tcW w:w="0" w:type="auto"/>
            <w:shd w:val="clear" w:color="auto" w:fill="DBE5F1" w:themeFill="accent1" w:themeFillTint="33"/>
          </w:tcPr>
          <w:p w:rsidR="00B97EC6" w:rsidRPr="005820CB" w:rsidRDefault="00DE13E1" w:rsidP="00250F6A">
            <w:pPr>
              <w:rPr>
                <w:rFonts w:asciiTheme="minorHAnsi" w:hAnsiTheme="minorHAnsi"/>
                <w:color w:val="000000"/>
                <w:sz w:val="18"/>
                <w:szCs w:val="18"/>
              </w:rPr>
            </w:pPr>
            <w:r w:rsidRPr="005820CB">
              <w:rPr>
                <w:rFonts w:asciiTheme="minorHAnsi" w:hAnsiTheme="minorHAnsi"/>
                <w:color w:val="000000"/>
                <w:sz w:val="18"/>
                <w:szCs w:val="18"/>
              </w:rPr>
              <w:t xml:space="preserve">Restraint devices </w:t>
            </w:r>
            <w:r w:rsidRPr="005820CB">
              <w:rPr>
                <w:rFonts w:asciiTheme="minorHAnsi" w:hAnsiTheme="minorHAnsi"/>
                <w:b/>
                <w:color w:val="000000"/>
                <w:sz w:val="18"/>
                <w:szCs w:val="18"/>
              </w:rPr>
              <w:t>s</w:t>
            </w:r>
            <w:r w:rsidRPr="005820CB">
              <w:rPr>
                <w:rFonts w:asciiTheme="minorHAnsi" w:hAnsiTheme="minorHAnsi"/>
                <w:color w:val="000000"/>
                <w:sz w:val="18"/>
                <w:szCs w:val="18"/>
              </w:rPr>
              <w:t xml:space="preserve">hould not be considered a normal method of housing, and </w:t>
            </w:r>
            <w:r w:rsidRPr="005820CB">
              <w:rPr>
                <w:rFonts w:asciiTheme="minorHAnsi" w:hAnsiTheme="minorHAnsi"/>
                <w:b/>
                <w:color w:val="000000"/>
                <w:sz w:val="18"/>
                <w:szCs w:val="18"/>
              </w:rPr>
              <w:t>must</w:t>
            </w:r>
            <w:r w:rsidRPr="005820CB">
              <w:rPr>
                <w:rFonts w:asciiTheme="minorHAnsi" w:hAnsiTheme="minorHAnsi"/>
                <w:color w:val="000000"/>
                <w:sz w:val="18"/>
                <w:szCs w:val="18"/>
              </w:rPr>
              <w:t xml:space="preserve"> be justified in the animal use protocol.</w:t>
            </w:r>
          </w:p>
          <w:p w:rsidR="00B97EC6" w:rsidRPr="005820CB" w:rsidRDefault="00B97EC6" w:rsidP="00250F6A">
            <w:pPr>
              <w:rPr>
                <w:rFonts w:asciiTheme="minorHAnsi" w:hAnsiTheme="minorHAnsi"/>
                <w:color w:val="000000"/>
                <w:sz w:val="18"/>
                <w:szCs w:val="18"/>
              </w:rPr>
            </w:pPr>
            <w:r w:rsidRPr="005820CB">
              <w:rPr>
                <w:rFonts w:asciiTheme="minorHAnsi" w:hAnsiTheme="minorHAnsi"/>
                <w:color w:val="000000"/>
                <w:sz w:val="18"/>
                <w:szCs w:val="18"/>
              </w:rPr>
              <w:t>Veterinary care</w:t>
            </w:r>
            <w:r w:rsidRPr="005820CB">
              <w:rPr>
                <w:rFonts w:asciiTheme="minorHAnsi" w:hAnsiTheme="minorHAnsi"/>
                <w:b/>
                <w:color w:val="000000"/>
                <w:sz w:val="18"/>
                <w:szCs w:val="18"/>
              </w:rPr>
              <w:t xml:space="preserve"> must </w:t>
            </w:r>
            <w:r w:rsidRPr="005820CB">
              <w:rPr>
                <w:rFonts w:asciiTheme="minorHAnsi" w:hAnsiTheme="minorHAnsi"/>
                <w:color w:val="000000"/>
                <w:sz w:val="18"/>
                <w:szCs w:val="18"/>
              </w:rPr>
              <w:t>be provided if lesions or illnesses associated with restraint are observed. The presence of lesions, illness, or severe behavioral change often necessitates the temporary or per</w:t>
            </w:r>
            <w:r w:rsidRPr="005820CB">
              <w:rPr>
                <w:rFonts w:asciiTheme="minorHAnsi" w:hAnsiTheme="minorHAnsi"/>
                <w:color w:val="000000"/>
                <w:sz w:val="18"/>
                <w:szCs w:val="18"/>
              </w:rPr>
              <w:softHyphen/>
              <w:t>manent removal of the animal from restraint.</w:t>
            </w:r>
          </w:p>
        </w:tc>
      </w:tr>
      <w:tr w:rsidR="00B97EC6" w:rsidRPr="005820CB" w:rsidTr="00AA6FB0">
        <w:tc>
          <w:tcPr>
            <w:tcW w:w="0" w:type="auto"/>
            <w:shd w:val="clear" w:color="auto" w:fill="DBE5F1" w:themeFill="accent1" w:themeFillTint="33"/>
          </w:tcPr>
          <w:p w:rsidR="00B97EC6" w:rsidRPr="00DE13E1" w:rsidRDefault="00B97EC6" w:rsidP="00250F6A">
            <w:pPr>
              <w:rPr>
                <w:rFonts w:asciiTheme="minorHAnsi" w:hAnsiTheme="minorHAnsi" w:cs="Arial"/>
                <w:sz w:val="18"/>
                <w:szCs w:val="18"/>
              </w:rPr>
            </w:pPr>
            <w:r>
              <w:rPr>
                <w:rFonts w:asciiTheme="minorHAnsi" w:hAnsiTheme="minorHAnsi" w:cs="Arial"/>
                <w:sz w:val="18"/>
                <w:szCs w:val="18"/>
              </w:rPr>
              <w:t>2</w:t>
            </w:r>
          </w:p>
        </w:tc>
        <w:tc>
          <w:tcPr>
            <w:tcW w:w="0" w:type="auto"/>
            <w:shd w:val="clear" w:color="auto" w:fill="DBE5F1" w:themeFill="accent1" w:themeFillTint="33"/>
          </w:tcPr>
          <w:p w:rsidR="00B97EC6" w:rsidRPr="00DE13E1" w:rsidRDefault="00B97EC6" w:rsidP="00250F6A">
            <w:pPr>
              <w:rPr>
                <w:rFonts w:asciiTheme="minorHAnsi" w:hAnsiTheme="minorHAnsi" w:cs="Arial"/>
                <w:sz w:val="18"/>
                <w:szCs w:val="18"/>
              </w:rPr>
            </w:pPr>
            <w:r>
              <w:rPr>
                <w:rFonts w:asciiTheme="minorHAnsi" w:hAnsiTheme="minorHAnsi" w:cs="Arial"/>
                <w:sz w:val="18"/>
                <w:szCs w:val="18"/>
              </w:rPr>
              <w:t>30</w:t>
            </w:r>
          </w:p>
        </w:tc>
        <w:tc>
          <w:tcPr>
            <w:tcW w:w="0" w:type="auto"/>
            <w:shd w:val="clear" w:color="auto" w:fill="DBE5F1" w:themeFill="accent1" w:themeFillTint="33"/>
          </w:tcPr>
          <w:p w:rsidR="00B97EC6" w:rsidRPr="005820CB" w:rsidRDefault="00B97EC6" w:rsidP="00250F6A">
            <w:pPr>
              <w:rPr>
                <w:rFonts w:asciiTheme="minorHAnsi" w:hAnsiTheme="minorHAnsi"/>
                <w:color w:val="000000"/>
                <w:sz w:val="18"/>
                <w:szCs w:val="18"/>
              </w:rPr>
            </w:pPr>
            <w:r w:rsidRPr="005820CB">
              <w:rPr>
                <w:color w:val="000000"/>
                <w:sz w:val="18"/>
                <w:szCs w:val="18"/>
              </w:rPr>
              <w:t>When applicable, the IO</w:t>
            </w:r>
            <w:r w:rsidRPr="005820CB">
              <w:rPr>
                <w:b/>
                <w:color w:val="000000"/>
                <w:sz w:val="18"/>
                <w:szCs w:val="18"/>
              </w:rPr>
              <w:t xml:space="preserve"> must</w:t>
            </w:r>
            <w:r w:rsidRPr="005820CB">
              <w:rPr>
                <w:color w:val="000000"/>
                <w:sz w:val="18"/>
                <w:szCs w:val="18"/>
              </w:rPr>
              <w:t xml:space="preserve"> submit a request to the USDA/APHIS and receive approval in order to allow a regulated animal to undergo multiple major survival surgical procedures in separate unrelated research protocols (USDA 1985, 1997a).</w:t>
            </w:r>
          </w:p>
        </w:tc>
      </w:tr>
      <w:tr w:rsidR="006169AD" w:rsidRPr="005820CB" w:rsidTr="00AA6FB0">
        <w:tc>
          <w:tcPr>
            <w:tcW w:w="0" w:type="auto"/>
            <w:shd w:val="clear" w:color="auto" w:fill="DBE5F1" w:themeFill="accent1" w:themeFillTint="33"/>
          </w:tcPr>
          <w:p w:rsidR="006169AD" w:rsidRDefault="006169AD" w:rsidP="00250F6A">
            <w:pPr>
              <w:rPr>
                <w:rFonts w:asciiTheme="minorHAnsi" w:hAnsiTheme="minorHAnsi" w:cs="Arial"/>
                <w:sz w:val="18"/>
                <w:szCs w:val="18"/>
              </w:rPr>
            </w:pPr>
            <w:r>
              <w:rPr>
                <w:rFonts w:asciiTheme="minorHAnsi" w:hAnsiTheme="minorHAnsi" w:cs="Arial"/>
                <w:sz w:val="18"/>
                <w:szCs w:val="18"/>
              </w:rPr>
              <w:t>2</w:t>
            </w:r>
          </w:p>
        </w:tc>
        <w:tc>
          <w:tcPr>
            <w:tcW w:w="0" w:type="auto"/>
            <w:shd w:val="clear" w:color="auto" w:fill="DBE5F1" w:themeFill="accent1" w:themeFillTint="33"/>
          </w:tcPr>
          <w:p w:rsidR="006169AD" w:rsidRDefault="006169AD" w:rsidP="00250F6A">
            <w:pPr>
              <w:rPr>
                <w:rFonts w:asciiTheme="minorHAnsi" w:hAnsiTheme="minorHAnsi" w:cs="Arial"/>
                <w:sz w:val="18"/>
                <w:szCs w:val="18"/>
              </w:rPr>
            </w:pPr>
            <w:r>
              <w:rPr>
                <w:rFonts w:asciiTheme="minorHAnsi" w:hAnsiTheme="minorHAnsi" w:cs="Arial"/>
                <w:sz w:val="18"/>
                <w:szCs w:val="18"/>
              </w:rPr>
              <w:t>35</w:t>
            </w:r>
          </w:p>
        </w:tc>
        <w:tc>
          <w:tcPr>
            <w:tcW w:w="0" w:type="auto"/>
            <w:shd w:val="clear" w:color="auto" w:fill="DBE5F1" w:themeFill="accent1" w:themeFillTint="33"/>
          </w:tcPr>
          <w:p w:rsidR="006169AD" w:rsidRPr="006169AD" w:rsidRDefault="006169AD" w:rsidP="00250F6A">
            <w:pPr>
              <w:rPr>
                <w:color w:val="000000"/>
                <w:sz w:val="18"/>
                <w:szCs w:val="18"/>
              </w:rPr>
            </w:pPr>
            <w:r>
              <w:rPr>
                <w:color w:val="000000"/>
                <w:sz w:val="18"/>
                <w:szCs w:val="18"/>
              </w:rPr>
              <w:t xml:space="preserve">Facilities </w:t>
            </w:r>
            <w:r>
              <w:rPr>
                <w:b/>
                <w:color w:val="000000"/>
                <w:sz w:val="18"/>
                <w:szCs w:val="18"/>
              </w:rPr>
              <w:t xml:space="preserve">must </w:t>
            </w:r>
            <w:r>
              <w:rPr>
                <w:color w:val="000000"/>
                <w:sz w:val="18"/>
                <w:szCs w:val="18"/>
              </w:rPr>
              <w:t>therefore have a disaster plan.</w:t>
            </w:r>
          </w:p>
        </w:tc>
      </w:tr>
      <w:tr w:rsidR="005820CB" w:rsidRPr="005820CB" w:rsidTr="00AA6FB0">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3</w:t>
            </w:r>
          </w:p>
        </w:tc>
        <w:tc>
          <w:tcPr>
            <w:tcW w:w="0" w:type="auto"/>
            <w:shd w:val="clear" w:color="auto" w:fill="DBE5F1" w:themeFill="accent1" w:themeFillTint="33"/>
          </w:tcPr>
          <w:p w:rsidR="00DE13E1" w:rsidRPr="00DE13E1" w:rsidRDefault="00DE13E1" w:rsidP="00250F6A">
            <w:pPr>
              <w:rPr>
                <w:rFonts w:asciiTheme="minorHAnsi" w:hAnsiTheme="minorHAnsi" w:cs="Arial"/>
                <w:sz w:val="18"/>
                <w:szCs w:val="18"/>
              </w:rPr>
            </w:pPr>
            <w:r w:rsidRPr="00DE13E1">
              <w:rPr>
                <w:rFonts w:asciiTheme="minorHAnsi" w:hAnsiTheme="minorHAnsi" w:cs="Arial"/>
                <w:sz w:val="18"/>
                <w:szCs w:val="18"/>
              </w:rPr>
              <w:t>56</w:t>
            </w:r>
          </w:p>
        </w:tc>
        <w:tc>
          <w:tcPr>
            <w:tcW w:w="0" w:type="auto"/>
            <w:shd w:val="clear" w:color="auto" w:fill="DBE5F1" w:themeFill="accent1" w:themeFillTint="33"/>
          </w:tcPr>
          <w:p w:rsidR="00DE13E1" w:rsidRPr="005820CB" w:rsidRDefault="00DE13E1" w:rsidP="00250F6A">
            <w:pPr>
              <w:rPr>
                <w:rFonts w:asciiTheme="minorHAnsi" w:hAnsiTheme="minorHAnsi" w:cs="Arial"/>
                <w:sz w:val="18"/>
                <w:szCs w:val="18"/>
              </w:rPr>
            </w:pPr>
            <w:r w:rsidRPr="005820CB">
              <w:rPr>
                <w:sz w:val="18"/>
                <w:szCs w:val="18"/>
              </w:rPr>
              <w:t>At minimum, animals</w:t>
            </w:r>
            <w:r w:rsidRPr="005820CB">
              <w:rPr>
                <w:color w:val="000000"/>
                <w:sz w:val="18"/>
                <w:szCs w:val="18"/>
              </w:rPr>
              <w:t xml:space="preserve"> </w:t>
            </w:r>
            <w:r w:rsidRPr="005820CB">
              <w:rPr>
                <w:b/>
                <w:color w:val="000000"/>
                <w:sz w:val="18"/>
                <w:szCs w:val="18"/>
              </w:rPr>
              <w:t xml:space="preserve">must </w:t>
            </w:r>
            <w:r w:rsidRPr="005820CB">
              <w:rPr>
                <w:color w:val="000000"/>
                <w:sz w:val="18"/>
                <w:szCs w:val="18"/>
              </w:rPr>
              <w:t xml:space="preserve">have enough space to express their natural postures and postural adjustments without touching the enclosure walls or ceiling, be able to turn around, and have ready access to food and water. In addition, </w:t>
            </w:r>
            <w:r w:rsidRPr="005820CB">
              <w:rPr>
                <w:color w:val="000000"/>
                <w:sz w:val="18"/>
                <w:szCs w:val="18"/>
                <w:u w:val="single"/>
              </w:rPr>
              <w:t xml:space="preserve">there </w:t>
            </w:r>
            <w:r w:rsidRPr="005820CB">
              <w:rPr>
                <w:b/>
                <w:color w:val="000000"/>
                <w:sz w:val="18"/>
                <w:szCs w:val="18"/>
                <w:u w:val="single"/>
              </w:rPr>
              <w:t>must</w:t>
            </w:r>
            <w:r w:rsidRPr="005820CB">
              <w:rPr>
                <w:color w:val="000000"/>
                <w:sz w:val="18"/>
                <w:szCs w:val="18"/>
                <w:u w:val="single"/>
              </w:rPr>
              <w:t xml:space="preserve"> be sufficient space to comfortably rest away from areas soiled by urine and feces.</w:t>
            </w:r>
            <w:r w:rsidR="00412B9E">
              <w:rPr>
                <w:color w:val="000000"/>
                <w:sz w:val="18"/>
                <w:szCs w:val="18"/>
                <w:u w:val="single"/>
              </w:rPr>
              <w:t>*</w:t>
            </w:r>
          </w:p>
        </w:tc>
      </w:tr>
      <w:tr w:rsidR="005820CB" w:rsidRPr="005820CB" w:rsidTr="00AA6FB0">
        <w:tc>
          <w:tcPr>
            <w:tcW w:w="0" w:type="auto"/>
            <w:shd w:val="clear" w:color="auto" w:fill="DBE5F1" w:themeFill="accent1" w:themeFillTint="33"/>
          </w:tcPr>
          <w:p w:rsidR="00DE13E1" w:rsidRPr="00B97EC6" w:rsidRDefault="00B97EC6" w:rsidP="00250F6A">
            <w:pPr>
              <w:rPr>
                <w:rFonts w:asciiTheme="minorHAnsi" w:hAnsiTheme="minorHAnsi" w:cs="Arial"/>
                <w:sz w:val="18"/>
                <w:szCs w:val="18"/>
              </w:rPr>
            </w:pPr>
            <w:r w:rsidRPr="00B97EC6">
              <w:rPr>
                <w:rFonts w:asciiTheme="minorHAnsi" w:hAnsiTheme="minorHAnsi" w:cs="Arial"/>
                <w:sz w:val="18"/>
                <w:szCs w:val="18"/>
              </w:rPr>
              <w:t>3</w:t>
            </w:r>
          </w:p>
        </w:tc>
        <w:tc>
          <w:tcPr>
            <w:tcW w:w="0" w:type="auto"/>
            <w:shd w:val="clear" w:color="auto" w:fill="DBE5F1" w:themeFill="accent1" w:themeFillTint="33"/>
          </w:tcPr>
          <w:p w:rsidR="00DE13E1" w:rsidRPr="00B97EC6" w:rsidRDefault="00B97EC6" w:rsidP="00250F6A">
            <w:pPr>
              <w:rPr>
                <w:rFonts w:asciiTheme="minorHAnsi" w:hAnsiTheme="minorHAnsi" w:cs="Arial"/>
                <w:sz w:val="18"/>
                <w:szCs w:val="18"/>
              </w:rPr>
            </w:pPr>
            <w:r w:rsidRPr="00B97EC6">
              <w:rPr>
                <w:rFonts w:asciiTheme="minorHAnsi" w:hAnsiTheme="minorHAnsi" w:cs="Arial"/>
                <w:sz w:val="18"/>
                <w:szCs w:val="18"/>
              </w:rPr>
              <w:t>74</w:t>
            </w:r>
          </w:p>
        </w:tc>
        <w:tc>
          <w:tcPr>
            <w:tcW w:w="0" w:type="auto"/>
            <w:shd w:val="clear" w:color="auto" w:fill="DBE5F1" w:themeFill="accent1" w:themeFillTint="33"/>
          </w:tcPr>
          <w:p w:rsidR="00B97EC6" w:rsidRPr="005820CB" w:rsidRDefault="00B97EC6" w:rsidP="00250F6A">
            <w:pPr>
              <w:rPr>
                <w:color w:val="000000"/>
                <w:sz w:val="18"/>
                <w:szCs w:val="18"/>
              </w:rPr>
            </w:pPr>
            <w:r w:rsidRPr="005820CB">
              <w:rPr>
                <w:color w:val="000000"/>
                <w:sz w:val="18"/>
                <w:szCs w:val="18"/>
              </w:rPr>
              <w:t xml:space="preserve">Emergency veterinary care </w:t>
            </w:r>
            <w:r w:rsidRPr="005820CB">
              <w:rPr>
                <w:b/>
                <w:color w:val="000000"/>
                <w:sz w:val="18"/>
                <w:szCs w:val="18"/>
              </w:rPr>
              <w:t>must</w:t>
            </w:r>
            <w:r w:rsidRPr="005820CB">
              <w:rPr>
                <w:color w:val="000000"/>
                <w:sz w:val="18"/>
                <w:szCs w:val="18"/>
              </w:rPr>
              <w:t xml:space="preserve"> be available after work hours, on weekends, and on holidays.</w:t>
            </w:r>
          </w:p>
        </w:tc>
      </w:tr>
      <w:tr w:rsidR="006169AD" w:rsidRPr="005820CB" w:rsidTr="00AA6FB0">
        <w:tc>
          <w:tcPr>
            <w:tcW w:w="0" w:type="auto"/>
            <w:shd w:val="clear" w:color="auto" w:fill="DBE5F1" w:themeFill="accent1" w:themeFillTint="33"/>
          </w:tcPr>
          <w:p w:rsidR="006169AD" w:rsidRPr="00B97EC6" w:rsidRDefault="006169AD" w:rsidP="00250F6A">
            <w:pPr>
              <w:rPr>
                <w:rFonts w:asciiTheme="minorHAnsi" w:hAnsiTheme="minorHAnsi" w:cs="Arial"/>
                <w:sz w:val="18"/>
                <w:szCs w:val="18"/>
              </w:rPr>
            </w:pPr>
            <w:r>
              <w:rPr>
                <w:rFonts w:asciiTheme="minorHAnsi" w:hAnsiTheme="minorHAnsi" w:cs="Arial"/>
                <w:sz w:val="18"/>
                <w:szCs w:val="18"/>
              </w:rPr>
              <w:t>3</w:t>
            </w:r>
          </w:p>
        </w:tc>
        <w:tc>
          <w:tcPr>
            <w:tcW w:w="0" w:type="auto"/>
            <w:shd w:val="clear" w:color="auto" w:fill="DBE5F1" w:themeFill="accent1" w:themeFillTint="33"/>
          </w:tcPr>
          <w:p w:rsidR="006169AD" w:rsidRPr="00B97EC6" w:rsidRDefault="006169AD" w:rsidP="00250F6A">
            <w:pPr>
              <w:rPr>
                <w:rFonts w:asciiTheme="minorHAnsi" w:hAnsiTheme="minorHAnsi" w:cs="Arial"/>
                <w:sz w:val="18"/>
                <w:szCs w:val="18"/>
              </w:rPr>
            </w:pPr>
            <w:r>
              <w:rPr>
                <w:rFonts w:asciiTheme="minorHAnsi" w:hAnsiTheme="minorHAnsi" w:cs="Arial"/>
                <w:sz w:val="18"/>
                <w:szCs w:val="18"/>
              </w:rPr>
              <w:t>80</w:t>
            </w:r>
          </w:p>
        </w:tc>
        <w:tc>
          <w:tcPr>
            <w:tcW w:w="0" w:type="auto"/>
            <w:shd w:val="clear" w:color="auto" w:fill="DBE5F1" w:themeFill="accent1" w:themeFillTint="33"/>
          </w:tcPr>
          <w:p w:rsidR="006169AD" w:rsidRPr="006169AD" w:rsidRDefault="006169AD" w:rsidP="00250F6A">
            <w:pPr>
              <w:rPr>
                <w:color w:val="000000"/>
                <w:sz w:val="18"/>
                <w:szCs w:val="18"/>
              </w:rPr>
            </w:pPr>
            <w:r>
              <w:rPr>
                <w:color w:val="000000"/>
                <w:sz w:val="18"/>
                <w:szCs w:val="18"/>
              </w:rPr>
              <w:t xml:space="preserve">The biofilter </w:t>
            </w:r>
            <w:r>
              <w:rPr>
                <w:b/>
                <w:color w:val="000000"/>
                <w:sz w:val="18"/>
                <w:szCs w:val="18"/>
              </w:rPr>
              <w:t xml:space="preserve">must </w:t>
            </w:r>
            <w:r>
              <w:rPr>
                <w:color w:val="000000"/>
                <w:sz w:val="18"/>
                <w:szCs w:val="18"/>
              </w:rPr>
              <w:t>be of sufficient size (i.e., contain a sufficient quantity of bacteria) to be capable of processing the bioload (level of nitrogenous waste) entering the system.</w:t>
            </w:r>
          </w:p>
        </w:tc>
      </w:tr>
      <w:tr w:rsidR="006169AD" w:rsidRPr="005820CB" w:rsidTr="00AA6FB0">
        <w:tc>
          <w:tcPr>
            <w:tcW w:w="0" w:type="auto"/>
            <w:shd w:val="clear" w:color="auto" w:fill="DBE5F1" w:themeFill="accent1" w:themeFillTint="33"/>
          </w:tcPr>
          <w:p w:rsidR="006169AD" w:rsidRDefault="006169AD" w:rsidP="00250F6A">
            <w:pPr>
              <w:rPr>
                <w:rFonts w:asciiTheme="minorHAnsi" w:hAnsiTheme="minorHAnsi" w:cs="Arial"/>
                <w:sz w:val="18"/>
                <w:szCs w:val="18"/>
              </w:rPr>
            </w:pPr>
            <w:r>
              <w:rPr>
                <w:rFonts w:asciiTheme="minorHAnsi" w:hAnsiTheme="minorHAnsi" w:cs="Arial"/>
                <w:sz w:val="18"/>
                <w:szCs w:val="18"/>
              </w:rPr>
              <w:t>3</w:t>
            </w:r>
          </w:p>
        </w:tc>
        <w:tc>
          <w:tcPr>
            <w:tcW w:w="0" w:type="auto"/>
            <w:shd w:val="clear" w:color="auto" w:fill="DBE5F1" w:themeFill="accent1" w:themeFillTint="33"/>
          </w:tcPr>
          <w:p w:rsidR="006169AD" w:rsidRDefault="006169AD" w:rsidP="00250F6A">
            <w:pPr>
              <w:rPr>
                <w:rFonts w:asciiTheme="minorHAnsi" w:hAnsiTheme="minorHAnsi" w:cs="Arial"/>
                <w:sz w:val="18"/>
                <w:szCs w:val="18"/>
              </w:rPr>
            </w:pPr>
            <w:r>
              <w:rPr>
                <w:rFonts w:asciiTheme="minorHAnsi" w:hAnsiTheme="minorHAnsi" w:cs="Arial"/>
                <w:sz w:val="18"/>
                <w:szCs w:val="18"/>
              </w:rPr>
              <w:t>86</w:t>
            </w:r>
          </w:p>
        </w:tc>
        <w:tc>
          <w:tcPr>
            <w:tcW w:w="0" w:type="auto"/>
            <w:shd w:val="clear" w:color="auto" w:fill="DBE5F1" w:themeFill="accent1" w:themeFillTint="33"/>
          </w:tcPr>
          <w:p w:rsidR="006169AD" w:rsidRDefault="006169AD" w:rsidP="00250F6A">
            <w:pPr>
              <w:rPr>
                <w:color w:val="000000"/>
                <w:sz w:val="18"/>
                <w:szCs w:val="18"/>
              </w:rPr>
            </w:pPr>
            <w:r w:rsidRPr="005820CB">
              <w:rPr>
                <w:color w:val="000000"/>
                <w:sz w:val="18"/>
                <w:szCs w:val="18"/>
              </w:rPr>
              <w:t>Chlo</w:t>
            </w:r>
            <w:r w:rsidRPr="005820CB">
              <w:rPr>
                <w:color w:val="000000"/>
                <w:sz w:val="18"/>
                <w:szCs w:val="18"/>
              </w:rPr>
              <w:softHyphen/>
              <w:t xml:space="preserve">rine and most chemical disinfectants are inappropriate for aquatic systems containing animals as they are toxic at low concentrations; when used to disinfect an entire system or system components, extreme care </w:t>
            </w:r>
            <w:r w:rsidRPr="005820CB">
              <w:rPr>
                <w:b/>
                <w:color w:val="000000"/>
                <w:sz w:val="18"/>
                <w:szCs w:val="18"/>
              </w:rPr>
              <w:t>must</w:t>
            </w:r>
            <w:r w:rsidRPr="005820CB">
              <w:rPr>
                <w:color w:val="000000"/>
                <w:sz w:val="18"/>
                <w:szCs w:val="18"/>
              </w:rPr>
              <w:t xml:space="preserve"> be taken to ensure that residual chlorine, chemical, and reactive byproducts are neutralized or removed.</w:t>
            </w:r>
          </w:p>
        </w:tc>
      </w:tr>
      <w:tr w:rsidR="006169AD" w:rsidRPr="005820CB" w:rsidTr="00AA6FB0">
        <w:tc>
          <w:tcPr>
            <w:tcW w:w="0" w:type="auto"/>
            <w:shd w:val="clear" w:color="auto" w:fill="DBE5F1" w:themeFill="accent1" w:themeFillTint="33"/>
          </w:tcPr>
          <w:p w:rsidR="006169AD" w:rsidRDefault="00274AEE" w:rsidP="00250F6A">
            <w:pPr>
              <w:rPr>
                <w:rFonts w:asciiTheme="minorHAnsi" w:hAnsiTheme="minorHAnsi" w:cs="Arial"/>
                <w:sz w:val="18"/>
                <w:szCs w:val="18"/>
              </w:rPr>
            </w:pPr>
            <w:r>
              <w:rPr>
                <w:rFonts w:asciiTheme="minorHAnsi" w:hAnsiTheme="minorHAnsi" w:cs="Arial"/>
                <w:sz w:val="18"/>
                <w:szCs w:val="18"/>
              </w:rPr>
              <w:t>4</w:t>
            </w:r>
          </w:p>
        </w:tc>
        <w:tc>
          <w:tcPr>
            <w:tcW w:w="0" w:type="auto"/>
            <w:shd w:val="clear" w:color="auto" w:fill="DBE5F1" w:themeFill="accent1" w:themeFillTint="33"/>
          </w:tcPr>
          <w:p w:rsidR="006169AD" w:rsidRDefault="00274AEE" w:rsidP="00250F6A">
            <w:pPr>
              <w:rPr>
                <w:rFonts w:asciiTheme="minorHAnsi" w:hAnsiTheme="minorHAnsi" w:cs="Arial"/>
                <w:sz w:val="18"/>
                <w:szCs w:val="18"/>
              </w:rPr>
            </w:pPr>
            <w:r>
              <w:rPr>
                <w:rFonts w:asciiTheme="minorHAnsi" w:hAnsiTheme="minorHAnsi" w:cs="Arial"/>
                <w:sz w:val="18"/>
                <w:szCs w:val="18"/>
              </w:rPr>
              <w:t>114</w:t>
            </w:r>
          </w:p>
        </w:tc>
        <w:tc>
          <w:tcPr>
            <w:tcW w:w="0" w:type="auto"/>
            <w:shd w:val="clear" w:color="auto" w:fill="DBE5F1" w:themeFill="accent1" w:themeFillTint="33"/>
          </w:tcPr>
          <w:p w:rsidR="006169AD" w:rsidRDefault="00274AEE" w:rsidP="00250F6A">
            <w:pPr>
              <w:rPr>
                <w:color w:val="000000"/>
                <w:sz w:val="18"/>
                <w:szCs w:val="18"/>
              </w:rPr>
            </w:pPr>
            <w:r w:rsidRPr="005820CB">
              <w:rPr>
                <w:color w:val="000000"/>
                <w:sz w:val="18"/>
                <w:szCs w:val="18"/>
              </w:rPr>
              <w:t xml:space="preserve">Procedures </w:t>
            </w:r>
            <w:r w:rsidRPr="005820CB">
              <w:rPr>
                <w:b/>
                <w:color w:val="000000"/>
                <w:sz w:val="18"/>
                <w:szCs w:val="18"/>
              </w:rPr>
              <w:t>must</w:t>
            </w:r>
            <w:r w:rsidRPr="005820CB">
              <w:rPr>
                <w:color w:val="000000"/>
                <w:sz w:val="18"/>
                <w:szCs w:val="18"/>
              </w:rPr>
              <w:t xml:space="preserve"> be in place to provide for emergency veterinary care both during and outside of regularly</w:t>
            </w:r>
            <w:r>
              <w:rPr>
                <w:color w:val="000000"/>
                <w:sz w:val="18"/>
                <w:szCs w:val="18"/>
              </w:rPr>
              <w:t xml:space="preserve"> </w:t>
            </w:r>
            <w:r w:rsidRPr="005820CB">
              <w:rPr>
                <w:color w:val="000000"/>
                <w:sz w:val="18"/>
                <w:szCs w:val="18"/>
              </w:rPr>
              <w:t>scheduled hours</w:t>
            </w:r>
            <w:r>
              <w:rPr>
                <w:color w:val="000000"/>
                <w:sz w:val="18"/>
                <w:szCs w:val="18"/>
              </w:rPr>
              <w:t xml:space="preserve">. </w:t>
            </w:r>
          </w:p>
          <w:p w:rsidR="00274AEE" w:rsidRDefault="00274AEE" w:rsidP="00250F6A">
            <w:pPr>
              <w:rPr>
                <w:color w:val="000000"/>
                <w:sz w:val="18"/>
                <w:szCs w:val="18"/>
              </w:rPr>
            </w:pPr>
            <w:r>
              <w:rPr>
                <w:color w:val="000000"/>
                <w:sz w:val="18"/>
                <w:szCs w:val="18"/>
              </w:rPr>
              <w:t xml:space="preserve">Such procedures </w:t>
            </w:r>
            <w:r>
              <w:rPr>
                <w:b/>
                <w:color w:val="000000"/>
                <w:sz w:val="18"/>
                <w:szCs w:val="18"/>
              </w:rPr>
              <w:t xml:space="preserve">must </w:t>
            </w:r>
            <w:r>
              <w:rPr>
                <w:color w:val="000000"/>
                <w:sz w:val="18"/>
                <w:szCs w:val="18"/>
              </w:rPr>
              <w:t xml:space="preserve">enable animal care and research staff to make timely reports of animal injury, illness, or death.  A veterinarian or the veterinarian’s designee </w:t>
            </w:r>
            <w:r>
              <w:rPr>
                <w:b/>
                <w:color w:val="000000"/>
                <w:sz w:val="18"/>
                <w:szCs w:val="18"/>
              </w:rPr>
              <w:t>must</w:t>
            </w:r>
            <w:r>
              <w:rPr>
                <w:color w:val="000000"/>
                <w:sz w:val="18"/>
                <w:szCs w:val="18"/>
              </w:rPr>
              <w:t xml:space="preserve"> be available to expeditiously assess the animal’s condition, treat the animal, investigate an unexpected death, or advise on euthanasia.</w:t>
            </w:r>
          </w:p>
          <w:p w:rsidR="00274AEE" w:rsidRPr="00274AEE" w:rsidRDefault="00274AEE" w:rsidP="00250F6A">
            <w:pPr>
              <w:rPr>
                <w:color w:val="000000"/>
                <w:sz w:val="18"/>
                <w:szCs w:val="18"/>
              </w:rPr>
            </w:pPr>
            <w:r>
              <w:rPr>
                <w:color w:val="000000"/>
                <w:sz w:val="18"/>
                <w:szCs w:val="18"/>
              </w:rPr>
              <w:t xml:space="preserve">In the case of a pressing health problem, if the responsible person (e.g., investigator) is not available or if the investigator and veterinary staff cannot reach consensus on treatment, the veterinarian </w:t>
            </w:r>
            <w:r>
              <w:rPr>
                <w:b/>
                <w:color w:val="000000"/>
                <w:sz w:val="18"/>
                <w:szCs w:val="18"/>
              </w:rPr>
              <w:t xml:space="preserve"> must</w:t>
            </w:r>
            <w:r>
              <w:rPr>
                <w:color w:val="000000"/>
                <w:sz w:val="18"/>
                <w:szCs w:val="18"/>
              </w:rPr>
              <w:t xml:space="preserve"> have the authority, delegated by senior administrations (see Chapter 2, Institution Official, and Attending Veterinarian) and the IACUC, to treat the animal, remove it from the experiment, institute appropriate measures to relieve severe pain or distress, or perform euthanasia if necessary. </w:t>
            </w:r>
          </w:p>
        </w:tc>
      </w:tr>
      <w:tr w:rsidR="00274AEE" w:rsidRPr="005820CB" w:rsidTr="00AA6FB0">
        <w:tc>
          <w:tcPr>
            <w:tcW w:w="0" w:type="auto"/>
            <w:shd w:val="clear" w:color="auto" w:fill="DBE5F1" w:themeFill="accent1" w:themeFillTint="33"/>
          </w:tcPr>
          <w:p w:rsidR="00274AEE" w:rsidRDefault="00274AEE" w:rsidP="00250F6A">
            <w:pPr>
              <w:rPr>
                <w:rFonts w:asciiTheme="minorHAnsi" w:hAnsiTheme="minorHAnsi" w:cs="Arial"/>
                <w:sz w:val="18"/>
                <w:szCs w:val="18"/>
              </w:rPr>
            </w:pPr>
            <w:r>
              <w:rPr>
                <w:rFonts w:asciiTheme="minorHAnsi" w:hAnsiTheme="minorHAnsi" w:cs="Arial"/>
                <w:sz w:val="18"/>
                <w:szCs w:val="18"/>
              </w:rPr>
              <w:t>4</w:t>
            </w:r>
          </w:p>
        </w:tc>
        <w:tc>
          <w:tcPr>
            <w:tcW w:w="0" w:type="auto"/>
            <w:shd w:val="clear" w:color="auto" w:fill="DBE5F1" w:themeFill="accent1" w:themeFillTint="33"/>
          </w:tcPr>
          <w:p w:rsidR="00274AEE" w:rsidRDefault="00274AEE" w:rsidP="00250F6A">
            <w:pPr>
              <w:rPr>
                <w:rFonts w:asciiTheme="minorHAnsi" w:hAnsiTheme="minorHAnsi" w:cs="Arial"/>
                <w:sz w:val="18"/>
                <w:szCs w:val="18"/>
              </w:rPr>
            </w:pPr>
            <w:r>
              <w:rPr>
                <w:rFonts w:asciiTheme="minorHAnsi" w:hAnsiTheme="minorHAnsi" w:cs="Arial"/>
                <w:sz w:val="18"/>
                <w:szCs w:val="18"/>
              </w:rPr>
              <w:t>115</w:t>
            </w:r>
          </w:p>
        </w:tc>
        <w:tc>
          <w:tcPr>
            <w:tcW w:w="0" w:type="auto"/>
            <w:shd w:val="clear" w:color="auto" w:fill="DBE5F1" w:themeFill="accent1" w:themeFillTint="33"/>
          </w:tcPr>
          <w:p w:rsidR="00274AEE" w:rsidRDefault="00274AEE" w:rsidP="00250F6A">
            <w:pPr>
              <w:rPr>
                <w:color w:val="000000"/>
                <w:sz w:val="18"/>
                <w:szCs w:val="18"/>
              </w:rPr>
            </w:pPr>
            <w:r>
              <w:rPr>
                <w:color w:val="000000"/>
                <w:sz w:val="18"/>
                <w:szCs w:val="18"/>
              </w:rPr>
              <w:t xml:space="preserve">All those involved in animal care and use </w:t>
            </w:r>
            <w:r w:rsidR="00931127">
              <w:rPr>
                <w:b/>
                <w:color w:val="000000"/>
                <w:sz w:val="18"/>
                <w:szCs w:val="18"/>
              </w:rPr>
              <w:t xml:space="preserve">must </w:t>
            </w:r>
            <w:r w:rsidR="00931127">
              <w:rPr>
                <w:color w:val="000000"/>
                <w:sz w:val="18"/>
                <w:szCs w:val="18"/>
              </w:rPr>
              <w:t>comply</w:t>
            </w:r>
            <w:r>
              <w:rPr>
                <w:color w:val="000000"/>
                <w:sz w:val="18"/>
                <w:szCs w:val="18"/>
              </w:rPr>
              <w:t xml:space="preserve"> with federal laws and regulations regarding human and veterinary drugs and treatments.</w:t>
            </w:r>
          </w:p>
          <w:p w:rsidR="00274AEE" w:rsidRPr="00274AEE" w:rsidRDefault="00274AEE" w:rsidP="00274AEE">
            <w:pPr>
              <w:rPr>
                <w:color w:val="000000"/>
                <w:sz w:val="18"/>
                <w:szCs w:val="18"/>
              </w:rPr>
            </w:pPr>
            <w:r>
              <w:rPr>
                <w:color w:val="000000"/>
                <w:sz w:val="18"/>
                <w:szCs w:val="18"/>
              </w:rPr>
              <w:t>Researchers conducting surgical procedures must have appropriate training to ensure that good surgical technique is practiced –that is, asepsis, gentle tissue handling, minimal dissection of tissue, appropriate use of instruments, effective hemostasis, and correct use of suture materials and patterns (Brown et all. 1993; Heon et al. 2006).</w:t>
            </w:r>
          </w:p>
        </w:tc>
      </w:tr>
      <w:tr w:rsidR="00E978B3" w:rsidRPr="005820CB" w:rsidTr="00AA6FB0">
        <w:tc>
          <w:tcPr>
            <w:tcW w:w="0" w:type="auto"/>
            <w:shd w:val="clear" w:color="auto" w:fill="DBE5F1" w:themeFill="accent1" w:themeFillTint="33"/>
          </w:tcPr>
          <w:p w:rsidR="00E978B3" w:rsidRDefault="00E978B3" w:rsidP="00250F6A">
            <w:pPr>
              <w:rPr>
                <w:rFonts w:asciiTheme="minorHAnsi" w:hAnsiTheme="minorHAnsi" w:cs="Arial"/>
                <w:sz w:val="18"/>
                <w:szCs w:val="18"/>
              </w:rPr>
            </w:pPr>
            <w:r>
              <w:rPr>
                <w:rFonts w:asciiTheme="minorHAnsi" w:hAnsiTheme="minorHAnsi" w:cs="Arial"/>
                <w:sz w:val="18"/>
                <w:szCs w:val="18"/>
              </w:rPr>
              <w:t>4</w:t>
            </w:r>
          </w:p>
        </w:tc>
        <w:tc>
          <w:tcPr>
            <w:tcW w:w="0" w:type="auto"/>
            <w:shd w:val="clear" w:color="auto" w:fill="DBE5F1" w:themeFill="accent1" w:themeFillTint="33"/>
          </w:tcPr>
          <w:p w:rsidR="00E978B3" w:rsidRDefault="00E978B3" w:rsidP="00250F6A">
            <w:pPr>
              <w:rPr>
                <w:rFonts w:asciiTheme="minorHAnsi" w:hAnsiTheme="minorHAnsi" w:cs="Arial"/>
                <w:sz w:val="18"/>
                <w:szCs w:val="18"/>
              </w:rPr>
            </w:pPr>
            <w:r>
              <w:rPr>
                <w:rFonts w:asciiTheme="minorHAnsi" w:hAnsiTheme="minorHAnsi" w:cs="Arial"/>
                <w:sz w:val="18"/>
                <w:szCs w:val="18"/>
              </w:rPr>
              <w:t>122</w:t>
            </w:r>
          </w:p>
        </w:tc>
        <w:tc>
          <w:tcPr>
            <w:tcW w:w="0" w:type="auto"/>
            <w:shd w:val="clear" w:color="auto" w:fill="DBE5F1" w:themeFill="accent1" w:themeFillTint="33"/>
          </w:tcPr>
          <w:p w:rsidR="00E978B3" w:rsidRDefault="00E978B3" w:rsidP="00250F6A">
            <w:pPr>
              <w:rPr>
                <w:color w:val="000000"/>
                <w:sz w:val="18"/>
                <w:szCs w:val="18"/>
              </w:rPr>
            </w:pPr>
            <w:r>
              <w:rPr>
                <w:color w:val="000000"/>
                <w:sz w:val="18"/>
                <w:szCs w:val="18"/>
              </w:rPr>
              <w:t xml:space="preserve">Antinociception occurs at a surgical plane of anesthesia and </w:t>
            </w:r>
            <w:r>
              <w:rPr>
                <w:b/>
                <w:color w:val="000000"/>
                <w:sz w:val="18"/>
                <w:szCs w:val="18"/>
              </w:rPr>
              <w:t xml:space="preserve">must </w:t>
            </w:r>
            <w:r>
              <w:rPr>
                <w:color w:val="000000"/>
                <w:sz w:val="18"/>
                <w:szCs w:val="18"/>
              </w:rPr>
              <w:t>be ascertained before surgery.</w:t>
            </w:r>
          </w:p>
          <w:p w:rsidR="00E978B3" w:rsidRPr="00E978B3" w:rsidRDefault="00E978B3" w:rsidP="00250F6A">
            <w:pPr>
              <w:rPr>
                <w:color w:val="000000"/>
                <w:sz w:val="18"/>
                <w:szCs w:val="18"/>
              </w:rPr>
            </w:pPr>
            <w:r>
              <w:rPr>
                <w:color w:val="000000"/>
                <w:sz w:val="18"/>
                <w:szCs w:val="18"/>
              </w:rPr>
              <w:t xml:space="preserve">Agents that provide anesthesia and analgesia </w:t>
            </w:r>
            <w:r>
              <w:rPr>
                <w:b/>
                <w:color w:val="000000"/>
                <w:sz w:val="18"/>
                <w:szCs w:val="18"/>
              </w:rPr>
              <w:t xml:space="preserve">must </w:t>
            </w:r>
            <w:r>
              <w:rPr>
                <w:color w:val="000000"/>
                <w:sz w:val="18"/>
                <w:szCs w:val="18"/>
              </w:rPr>
              <w:t xml:space="preserve">be used before their expiration dates and should be acquired, </w:t>
            </w:r>
            <w:proofErr w:type="gramStart"/>
            <w:r>
              <w:rPr>
                <w:color w:val="000000"/>
                <w:sz w:val="18"/>
                <w:szCs w:val="18"/>
              </w:rPr>
              <w:t>stored,</w:t>
            </w:r>
            <w:proofErr w:type="gramEnd"/>
            <w:r>
              <w:rPr>
                <w:color w:val="000000"/>
                <w:sz w:val="18"/>
                <w:szCs w:val="18"/>
              </w:rPr>
              <w:t xml:space="preserve"> their use recorded, and disposed of legally and safely. </w:t>
            </w:r>
          </w:p>
        </w:tc>
      </w:tr>
      <w:tr w:rsidR="00E978B3" w:rsidRPr="005820CB" w:rsidTr="00AA6FB0">
        <w:tc>
          <w:tcPr>
            <w:tcW w:w="0" w:type="auto"/>
            <w:shd w:val="clear" w:color="auto" w:fill="DBE5F1" w:themeFill="accent1" w:themeFillTint="33"/>
          </w:tcPr>
          <w:p w:rsidR="00E978B3" w:rsidRDefault="00E978B3" w:rsidP="00250F6A">
            <w:pPr>
              <w:rPr>
                <w:rFonts w:asciiTheme="minorHAnsi" w:hAnsiTheme="minorHAnsi" w:cs="Arial"/>
                <w:sz w:val="18"/>
                <w:szCs w:val="18"/>
              </w:rPr>
            </w:pPr>
            <w:r>
              <w:rPr>
                <w:rFonts w:asciiTheme="minorHAnsi" w:hAnsiTheme="minorHAnsi" w:cs="Arial"/>
                <w:sz w:val="18"/>
                <w:szCs w:val="18"/>
              </w:rPr>
              <w:t>4</w:t>
            </w:r>
          </w:p>
        </w:tc>
        <w:tc>
          <w:tcPr>
            <w:tcW w:w="0" w:type="auto"/>
            <w:shd w:val="clear" w:color="auto" w:fill="DBE5F1" w:themeFill="accent1" w:themeFillTint="33"/>
          </w:tcPr>
          <w:p w:rsidR="00E978B3" w:rsidRDefault="00E978B3" w:rsidP="00250F6A">
            <w:pPr>
              <w:rPr>
                <w:rFonts w:asciiTheme="minorHAnsi" w:hAnsiTheme="minorHAnsi" w:cs="Arial"/>
                <w:sz w:val="18"/>
                <w:szCs w:val="18"/>
              </w:rPr>
            </w:pPr>
            <w:r>
              <w:rPr>
                <w:rFonts w:asciiTheme="minorHAnsi" w:hAnsiTheme="minorHAnsi" w:cs="Arial"/>
                <w:sz w:val="18"/>
                <w:szCs w:val="18"/>
              </w:rPr>
              <w:t>124</w:t>
            </w:r>
          </w:p>
        </w:tc>
        <w:tc>
          <w:tcPr>
            <w:tcW w:w="0" w:type="auto"/>
            <w:shd w:val="clear" w:color="auto" w:fill="DBE5F1" w:themeFill="accent1" w:themeFillTint="33"/>
          </w:tcPr>
          <w:p w:rsidR="00E978B3" w:rsidRPr="00E978B3" w:rsidRDefault="00E978B3" w:rsidP="00250F6A">
            <w:pPr>
              <w:rPr>
                <w:color w:val="000000"/>
                <w:sz w:val="18"/>
                <w:szCs w:val="18"/>
              </w:rPr>
            </w:pPr>
            <w:r>
              <w:rPr>
                <w:color w:val="000000"/>
                <w:sz w:val="18"/>
                <w:szCs w:val="18"/>
              </w:rPr>
              <w:t xml:space="preserve">Death </w:t>
            </w:r>
            <w:r>
              <w:rPr>
                <w:b/>
                <w:color w:val="000000"/>
                <w:sz w:val="18"/>
                <w:szCs w:val="18"/>
              </w:rPr>
              <w:t xml:space="preserve">must </w:t>
            </w:r>
            <w:r>
              <w:rPr>
                <w:color w:val="000000"/>
                <w:sz w:val="18"/>
                <w:szCs w:val="18"/>
              </w:rPr>
              <w:t xml:space="preserve">be confirmed by personnel trained to recognize cessation of vital signs in the species being euthanized. </w:t>
            </w:r>
          </w:p>
        </w:tc>
      </w:tr>
      <w:tr w:rsidR="00E978B3" w:rsidRPr="005820CB" w:rsidTr="00AA6FB0">
        <w:tc>
          <w:tcPr>
            <w:tcW w:w="0" w:type="auto"/>
            <w:shd w:val="clear" w:color="auto" w:fill="DBE5F1" w:themeFill="accent1" w:themeFillTint="33"/>
          </w:tcPr>
          <w:p w:rsidR="00E978B3" w:rsidRDefault="00E978B3" w:rsidP="00250F6A">
            <w:pPr>
              <w:rPr>
                <w:rFonts w:asciiTheme="minorHAnsi" w:hAnsiTheme="minorHAnsi" w:cs="Arial"/>
                <w:sz w:val="18"/>
                <w:szCs w:val="18"/>
              </w:rPr>
            </w:pPr>
            <w:r>
              <w:rPr>
                <w:rFonts w:asciiTheme="minorHAnsi" w:hAnsiTheme="minorHAnsi" w:cs="Arial"/>
                <w:sz w:val="18"/>
                <w:szCs w:val="18"/>
              </w:rPr>
              <w:t>5</w:t>
            </w:r>
          </w:p>
        </w:tc>
        <w:tc>
          <w:tcPr>
            <w:tcW w:w="0" w:type="auto"/>
            <w:shd w:val="clear" w:color="auto" w:fill="DBE5F1" w:themeFill="accent1" w:themeFillTint="33"/>
          </w:tcPr>
          <w:p w:rsidR="00E978B3" w:rsidRDefault="00E978B3" w:rsidP="00250F6A">
            <w:pPr>
              <w:rPr>
                <w:rFonts w:asciiTheme="minorHAnsi" w:hAnsiTheme="minorHAnsi" w:cs="Arial"/>
                <w:sz w:val="18"/>
                <w:szCs w:val="18"/>
              </w:rPr>
            </w:pPr>
            <w:r>
              <w:rPr>
                <w:rFonts w:asciiTheme="minorHAnsi" w:hAnsiTheme="minorHAnsi" w:cs="Arial"/>
                <w:sz w:val="18"/>
                <w:szCs w:val="18"/>
              </w:rPr>
              <w:t>134</w:t>
            </w:r>
          </w:p>
        </w:tc>
        <w:tc>
          <w:tcPr>
            <w:tcW w:w="0" w:type="auto"/>
            <w:shd w:val="clear" w:color="auto" w:fill="DBE5F1" w:themeFill="accent1" w:themeFillTint="33"/>
          </w:tcPr>
          <w:p w:rsidR="00E978B3" w:rsidRPr="00E978B3" w:rsidRDefault="00E978B3" w:rsidP="00250F6A">
            <w:pPr>
              <w:rPr>
                <w:color w:val="000000"/>
                <w:sz w:val="18"/>
                <w:szCs w:val="18"/>
              </w:rPr>
            </w:pPr>
            <w:r>
              <w:rPr>
                <w:color w:val="000000"/>
                <w:sz w:val="18"/>
                <w:szCs w:val="18"/>
              </w:rPr>
              <w:t xml:space="preserve">If animals </w:t>
            </w:r>
            <w:r>
              <w:rPr>
                <w:b/>
                <w:color w:val="000000"/>
                <w:sz w:val="18"/>
                <w:szCs w:val="18"/>
              </w:rPr>
              <w:t xml:space="preserve">must </w:t>
            </w:r>
            <w:r>
              <w:rPr>
                <w:color w:val="000000"/>
                <w:sz w:val="18"/>
                <w:szCs w:val="18"/>
              </w:rPr>
              <w:t>be maintained in a laboratory to satisfy the scientific aims of a protocol, that space should be appropriate to house and care for the animals and its use limited to the period during which it is required.</w:t>
            </w:r>
          </w:p>
        </w:tc>
      </w:tr>
      <w:tr w:rsidR="00E978B3" w:rsidRPr="005820CB" w:rsidTr="00AA6FB0">
        <w:tc>
          <w:tcPr>
            <w:tcW w:w="0" w:type="auto"/>
            <w:shd w:val="clear" w:color="auto" w:fill="DBE5F1" w:themeFill="accent1" w:themeFillTint="33"/>
          </w:tcPr>
          <w:p w:rsidR="00E978B3" w:rsidRDefault="00E978B3" w:rsidP="00250F6A">
            <w:pPr>
              <w:rPr>
                <w:rFonts w:asciiTheme="minorHAnsi" w:hAnsiTheme="minorHAnsi" w:cs="Arial"/>
                <w:sz w:val="18"/>
                <w:szCs w:val="18"/>
              </w:rPr>
            </w:pPr>
            <w:r>
              <w:rPr>
                <w:rFonts w:asciiTheme="minorHAnsi" w:hAnsiTheme="minorHAnsi" w:cs="Arial"/>
                <w:sz w:val="18"/>
                <w:szCs w:val="18"/>
              </w:rPr>
              <w:t>5</w:t>
            </w:r>
          </w:p>
        </w:tc>
        <w:tc>
          <w:tcPr>
            <w:tcW w:w="0" w:type="auto"/>
            <w:shd w:val="clear" w:color="auto" w:fill="DBE5F1" w:themeFill="accent1" w:themeFillTint="33"/>
          </w:tcPr>
          <w:p w:rsidR="00E978B3" w:rsidRDefault="00E978B3" w:rsidP="00250F6A">
            <w:pPr>
              <w:rPr>
                <w:rFonts w:asciiTheme="minorHAnsi" w:hAnsiTheme="minorHAnsi" w:cs="Arial"/>
                <w:sz w:val="18"/>
                <w:szCs w:val="18"/>
              </w:rPr>
            </w:pPr>
            <w:r>
              <w:rPr>
                <w:rFonts w:asciiTheme="minorHAnsi" w:hAnsiTheme="minorHAnsi" w:cs="Arial"/>
                <w:sz w:val="18"/>
                <w:szCs w:val="18"/>
              </w:rPr>
              <w:t>147</w:t>
            </w:r>
          </w:p>
        </w:tc>
        <w:tc>
          <w:tcPr>
            <w:tcW w:w="0" w:type="auto"/>
            <w:shd w:val="clear" w:color="auto" w:fill="DBE5F1" w:themeFill="accent1" w:themeFillTint="33"/>
          </w:tcPr>
          <w:p w:rsidR="00E978B3" w:rsidRPr="00E978B3" w:rsidRDefault="00E978B3" w:rsidP="00250F6A">
            <w:pPr>
              <w:rPr>
                <w:color w:val="000000"/>
                <w:sz w:val="18"/>
                <w:szCs w:val="18"/>
              </w:rPr>
            </w:pPr>
            <w:r>
              <w:rPr>
                <w:color w:val="000000"/>
                <w:sz w:val="18"/>
                <w:szCs w:val="18"/>
              </w:rPr>
              <w:t xml:space="preserve">Because cryogen boil-off can lead to asphyxiation of both personnel and animals, rooms with MR scanners or in which cryogen gases are stored </w:t>
            </w:r>
            <w:r>
              <w:rPr>
                <w:b/>
                <w:color w:val="000000"/>
                <w:sz w:val="18"/>
                <w:szCs w:val="18"/>
              </w:rPr>
              <w:t xml:space="preserve">must </w:t>
            </w:r>
            <w:r>
              <w:rPr>
                <w:color w:val="000000"/>
                <w:sz w:val="18"/>
                <w:szCs w:val="18"/>
              </w:rPr>
              <w:t>be equipped with oxygen sensors and a method for increasing room ventilation to exhaust inert gases during cryogen filling (Klaunberg and Davis 2008).</w:t>
            </w:r>
          </w:p>
        </w:tc>
      </w:tr>
      <w:tr w:rsidR="00E978B3" w:rsidRPr="005820CB" w:rsidTr="00AA6FB0">
        <w:tc>
          <w:tcPr>
            <w:tcW w:w="0" w:type="auto"/>
            <w:shd w:val="clear" w:color="auto" w:fill="DBE5F1" w:themeFill="accent1" w:themeFillTint="33"/>
          </w:tcPr>
          <w:p w:rsidR="00E978B3" w:rsidRDefault="00E978B3" w:rsidP="00250F6A">
            <w:pPr>
              <w:rPr>
                <w:rFonts w:asciiTheme="minorHAnsi" w:hAnsiTheme="minorHAnsi" w:cs="Arial"/>
                <w:sz w:val="18"/>
                <w:szCs w:val="18"/>
              </w:rPr>
            </w:pPr>
            <w:r>
              <w:rPr>
                <w:rFonts w:asciiTheme="minorHAnsi" w:hAnsiTheme="minorHAnsi" w:cs="Arial"/>
                <w:sz w:val="18"/>
                <w:szCs w:val="18"/>
              </w:rPr>
              <w:t>5</w:t>
            </w:r>
          </w:p>
        </w:tc>
        <w:tc>
          <w:tcPr>
            <w:tcW w:w="0" w:type="auto"/>
            <w:shd w:val="clear" w:color="auto" w:fill="DBE5F1" w:themeFill="accent1" w:themeFillTint="33"/>
          </w:tcPr>
          <w:p w:rsidR="00E978B3" w:rsidRDefault="00E978B3" w:rsidP="00250F6A">
            <w:pPr>
              <w:rPr>
                <w:rFonts w:asciiTheme="minorHAnsi" w:hAnsiTheme="minorHAnsi" w:cs="Arial"/>
                <w:sz w:val="18"/>
                <w:szCs w:val="18"/>
              </w:rPr>
            </w:pPr>
            <w:r>
              <w:rPr>
                <w:rFonts w:asciiTheme="minorHAnsi" w:hAnsiTheme="minorHAnsi" w:cs="Arial"/>
                <w:sz w:val="18"/>
                <w:szCs w:val="18"/>
              </w:rPr>
              <w:t>148</w:t>
            </w:r>
          </w:p>
        </w:tc>
        <w:tc>
          <w:tcPr>
            <w:tcW w:w="0" w:type="auto"/>
            <w:shd w:val="clear" w:color="auto" w:fill="DBE5F1" w:themeFill="accent1" w:themeFillTint="33"/>
          </w:tcPr>
          <w:p w:rsidR="00E978B3" w:rsidRPr="00E978B3" w:rsidRDefault="00E978B3" w:rsidP="00250F6A">
            <w:pPr>
              <w:rPr>
                <w:color w:val="000000"/>
                <w:sz w:val="18"/>
                <w:szCs w:val="18"/>
              </w:rPr>
            </w:pPr>
            <w:r>
              <w:rPr>
                <w:color w:val="000000"/>
                <w:sz w:val="18"/>
                <w:szCs w:val="18"/>
              </w:rPr>
              <w:t xml:space="preserve">Biologic agents and toxins pose a threat to animal and plant health or public health and safety, and facilities in which they are used </w:t>
            </w:r>
            <w:r>
              <w:rPr>
                <w:b/>
                <w:color w:val="000000"/>
                <w:sz w:val="18"/>
                <w:szCs w:val="18"/>
              </w:rPr>
              <w:t xml:space="preserve">must </w:t>
            </w:r>
            <w:r>
              <w:rPr>
                <w:color w:val="000000"/>
                <w:sz w:val="18"/>
                <w:szCs w:val="18"/>
              </w:rPr>
              <w:t>adhere to APHIS, USDA, and CDC Select Agent Regulations (CFR 2005; CDC and DHHS 1996; PL 107-188) and/or other applicable federal, state, or local regulations.</w:t>
            </w:r>
          </w:p>
        </w:tc>
      </w:tr>
    </w:tbl>
    <w:p w:rsidR="008A468E" w:rsidRDefault="00412B9E" w:rsidP="008A468E">
      <w:pPr>
        <w:pStyle w:val="NoSpacing"/>
        <w:rPr>
          <w:rFonts w:asciiTheme="minorHAnsi" w:hAnsiTheme="minorHAnsi" w:cs="Arial"/>
          <w:sz w:val="18"/>
          <w:szCs w:val="18"/>
        </w:rPr>
      </w:pPr>
      <w:r>
        <w:rPr>
          <w:rFonts w:asciiTheme="minorHAnsi" w:hAnsiTheme="minorHAnsi" w:cs="Arial"/>
        </w:rPr>
        <w:t>*</w:t>
      </w:r>
      <w:r w:rsidRPr="00ED28A2">
        <w:rPr>
          <w:rFonts w:asciiTheme="minorHAnsi" w:hAnsiTheme="minorHAnsi" w:cs="Arial"/>
          <w:sz w:val="16"/>
          <w:szCs w:val="16"/>
        </w:rPr>
        <w:t>Only the underline</w:t>
      </w:r>
      <w:r w:rsidR="0026171C">
        <w:rPr>
          <w:rFonts w:asciiTheme="minorHAnsi" w:hAnsiTheme="minorHAnsi" w:cs="Arial"/>
          <w:sz w:val="16"/>
          <w:szCs w:val="16"/>
        </w:rPr>
        <w:t>d</w:t>
      </w:r>
      <w:r w:rsidRPr="00ED28A2">
        <w:rPr>
          <w:rFonts w:asciiTheme="minorHAnsi" w:hAnsiTheme="minorHAnsi" w:cs="Arial"/>
          <w:sz w:val="16"/>
          <w:szCs w:val="16"/>
        </w:rPr>
        <w:t xml:space="preserve"> text is a new addition.</w:t>
      </w:r>
    </w:p>
    <w:p w:rsidR="00412B9E" w:rsidRPr="00412B9E" w:rsidRDefault="00412B9E" w:rsidP="008A468E">
      <w:pPr>
        <w:pStyle w:val="NoSpacing"/>
        <w:rPr>
          <w:rFonts w:asciiTheme="minorHAnsi" w:hAnsiTheme="minorHAnsi" w:cs="Arial"/>
          <w:sz w:val="18"/>
          <w:szCs w:val="18"/>
        </w:rPr>
      </w:pPr>
    </w:p>
    <w:p w:rsidR="008A468E" w:rsidRDefault="008A468E" w:rsidP="008A468E">
      <w:pPr>
        <w:pStyle w:val="NoSpacing"/>
        <w:rPr>
          <w:sz w:val="18"/>
          <w:szCs w:val="18"/>
        </w:rPr>
      </w:pPr>
      <w:r w:rsidRPr="00412B9E">
        <w:rPr>
          <w:rFonts w:asciiTheme="minorHAnsi" w:hAnsiTheme="minorHAnsi" w:cs="Arial"/>
          <w:sz w:val="18"/>
          <w:szCs w:val="18"/>
        </w:rPr>
        <w:t>Please be aware</w:t>
      </w:r>
      <w:r w:rsidR="00412B9E">
        <w:rPr>
          <w:rFonts w:asciiTheme="minorHAnsi" w:hAnsiTheme="minorHAnsi" w:cs="Arial"/>
          <w:sz w:val="18"/>
          <w:szCs w:val="18"/>
        </w:rPr>
        <w:t xml:space="preserve"> of OLAW</w:t>
      </w:r>
      <w:r w:rsidR="00412B9E">
        <w:rPr>
          <w:sz w:val="18"/>
          <w:szCs w:val="18"/>
        </w:rPr>
        <w:t xml:space="preserve"> Notice Number - </w:t>
      </w:r>
      <w:r w:rsidRPr="00412B9E">
        <w:rPr>
          <w:sz w:val="18"/>
          <w:szCs w:val="18"/>
        </w:rPr>
        <w:t>NOT-OD-11-082</w:t>
      </w:r>
      <w:r w:rsidR="00412B9E">
        <w:rPr>
          <w:sz w:val="18"/>
          <w:szCs w:val="18"/>
        </w:rPr>
        <w:t>, which states:</w:t>
      </w:r>
    </w:p>
    <w:p w:rsidR="00412B9E" w:rsidRDefault="00412B9E" w:rsidP="008A468E">
      <w:pPr>
        <w:pStyle w:val="NoSpacing"/>
      </w:pPr>
    </w:p>
    <w:p w:rsidR="00250F6A" w:rsidRPr="005234E7" w:rsidRDefault="00412B9E" w:rsidP="005234E7">
      <w:pPr>
        <w:pStyle w:val="NoSpacing"/>
        <w:ind w:left="720"/>
      </w:pPr>
      <w:r>
        <w:rPr>
          <w:spacing w:val="2"/>
          <w:sz w:val="18"/>
          <w:szCs w:val="18"/>
        </w:rPr>
        <w:t>“</w:t>
      </w:r>
      <w:r w:rsidR="000E567E">
        <w:rPr>
          <w:spacing w:val="2"/>
          <w:sz w:val="18"/>
          <w:szCs w:val="18"/>
        </w:rPr>
        <w:t>The Public Health Service (PHS) Policy on Humane Care and Use of Laboratory Animals (</w:t>
      </w:r>
      <w:hyperlink r:id="rId10" w:history="1">
        <w:r w:rsidR="000E567E">
          <w:rPr>
            <w:rStyle w:val="Hyperlink"/>
            <w:spacing w:val="2"/>
            <w:sz w:val="18"/>
            <w:szCs w:val="18"/>
          </w:rPr>
          <w:t>Policy</w:t>
        </w:r>
      </w:hyperlink>
      <w:r w:rsidR="000E567E">
        <w:rPr>
          <w:spacing w:val="2"/>
          <w:sz w:val="18"/>
          <w:szCs w:val="18"/>
        </w:rPr>
        <w:t xml:space="preserve">) requires that Assured institutions base their programs of animal care and use on the Guide for the Care and Use of Laboratory Animals. </w:t>
      </w:r>
      <w:r w:rsidR="008A468E" w:rsidRPr="008A468E">
        <w:rPr>
          <w:sz w:val="18"/>
          <w:szCs w:val="18"/>
        </w:rPr>
        <w:t>A</w:t>
      </w:r>
      <w:r w:rsidR="0026171C">
        <w:rPr>
          <w:sz w:val="18"/>
          <w:szCs w:val="18"/>
        </w:rPr>
        <w:t>s</w:t>
      </w:r>
      <w:r w:rsidR="008A468E">
        <w:t xml:space="preserve"> </w:t>
      </w:r>
      <w:r w:rsidR="008A468E">
        <w:rPr>
          <w:spacing w:val="2"/>
          <w:sz w:val="18"/>
          <w:szCs w:val="18"/>
        </w:rPr>
        <w:t>of June 2011, and until notified of a change through the NIH Guide for Grants and Contracts, this guidance for Assured institutions refers to the seventh edition of the Guide. OLAW recognizes that the Association for Assessment and Accreditation of Laboratory Animal Care, International (AAALAC) will require accredited institutions (or those seeking accreditation) to evaluate their animal care and use programs according to the eighth edition of the Guide beginning in the fall of 2011. OLAW does not consider compliance with the eighth edition of the Guide to conflict with the seventh edition of the Guide.</w:t>
      </w:r>
      <w:r>
        <w:rPr>
          <w:spacing w:val="2"/>
          <w:sz w:val="18"/>
          <w:szCs w:val="18"/>
        </w:rPr>
        <w:t>”</w:t>
      </w:r>
    </w:p>
    <w:p w:rsidR="000E567E" w:rsidRPr="00412B9E" w:rsidRDefault="000E567E" w:rsidP="000E567E">
      <w:pPr>
        <w:rPr>
          <w:rFonts w:asciiTheme="minorHAnsi" w:hAnsiTheme="minorHAnsi"/>
          <w:sz w:val="18"/>
          <w:szCs w:val="18"/>
        </w:rPr>
      </w:pPr>
      <w:r w:rsidRPr="00412B9E">
        <w:rPr>
          <w:rFonts w:asciiTheme="minorHAnsi" w:hAnsiTheme="minorHAnsi"/>
          <w:b/>
          <w:sz w:val="18"/>
          <w:szCs w:val="18"/>
          <w:u w:val="single"/>
        </w:rPr>
        <w:t>Sources</w:t>
      </w:r>
      <w:r w:rsidRPr="00412B9E">
        <w:rPr>
          <w:rFonts w:asciiTheme="minorHAnsi" w:hAnsiTheme="minorHAnsi"/>
          <w:sz w:val="18"/>
          <w:szCs w:val="18"/>
        </w:rPr>
        <w:t>:</w:t>
      </w:r>
    </w:p>
    <w:p w:rsidR="00D53E0D" w:rsidRPr="00412B9E" w:rsidRDefault="00392CA0" w:rsidP="000E567E">
      <w:pPr>
        <w:rPr>
          <w:rFonts w:asciiTheme="minorHAnsi" w:hAnsiTheme="minorHAnsi"/>
          <w:sz w:val="18"/>
          <w:szCs w:val="18"/>
        </w:rPr>
      </w:pPr>
      <w:hyperlink r:id="rId11" w:history="1">
        <w:r w:rsidR="000E567E" w:rsidRPr="00412B9E">
          <w:rPr>
            <w:rStyle w:val="Hyperlink"/>
            <w:rFonts w:asciiTheme="minorHAnsi" w:hAnsiTheme="minorHAnsi"/>
            <w:sz w:val="18"/>
            <w:szCs w:val="18"/>
          </w:rPr>
          <w:t>http://grants.nih.gov/grants/olaw/Guide-for-the-Care-and-Use-of-Laboratory-Animals.pdf</w:t>
        </w:r>
      </w:hyperlink>
    </w:p>
    <w:p w:rsidR="00D53E0D" w:rsidRPr="00412B9E" w:rsidRDefault="00392CA0" w:rsidP="000E567E">
      <w:pPr>
        <w:rPr>
          <w:rFonts w:asciiTheme="minorHAnsi" w:hAnsiTheme="minorHAnsi"/>
          <w:sz w:val="18"/>
          <w:szCs w:val="18"/>
        </w:rPr>
      </w:pPr>
      <w:hyperlink r:id="rId12" w:history="1">
        <w:r w:rsidR="000E567E" w:rsidRPr="00412B9E">
          <w:rPr>
            <w:rStyle w:val="Hyperlink"/>
            <w:rFonts w:asciiTheme="minorHAnsi" w:hAnsiTheme="minorHAnsi"/>
            <w:sz w:val="18"/>
            <w:szCs w:val="18"/>
          </w:rPr>
          <w:t>http://dels.nas.edu/resources/static-assets/ilar/miscellaneous/Guide-Presentation.pdf</w:t>
        </w:r>
      </w:hyperlink>
    </w:p>
    <w:p w:rsidR="000E567E" w:rsidRPr="00412B9E" w:rsidRDefault="00392CA0" w:rsidP="000E567E">
      <w:pPr>
        <w:rPr>
          <w:sz w:val="18"/>
          <w:szCs w:val="18"/>
        </w:rPr>
      </w:pPr>
      <w:hyperlink r:id="rId13" w:history="1">
        <w:r w:rsidR="000E567E" w:rsidRPr="00412B9E">
          <w:rPr>
            <w:rStyle w:val="Hyperlink"/>
            <w:rFonts w:asciiTheme="minorHAnsi" w:hAnsiTheme="minorHAnsi"/>
            <w:sz w:val="18"/>
            <w:szCs w:val="18"/>
          </w:rPr>
          <w:t>http://www.aaalac.org/news/index.cfm</w:t>
        </w:r>
      </w:hyperlink>
    </w:p>
    <w:p w:rsidR="000E567E" w:rsidRDefault="00392CA0" w:rsidP="000E567E">
      <w:pPr>
        <w:pStyle w:val="NoSpacing"/>
      </w:pPr>
      <w:hyperlink r:id="rId14" w:history="1">
        <w:r w:rsidR="000E567E" w:rsidRPr="00412B9E">
          <w:rPr>
            <w:rStyle w:val="Hyperlink"/>
            <w:rFonts w:asciiTheme="minorHAnsi" w:hAnsiTheme="minorHAnsi"/>
            <w:sz w:val="18"/>
            <w:szCs w:val="18"/>
          </w:rPr>
          <w:t>http://grants.nih.gov/grants/guide/notice-files/NOT-OD-11-082.html</w:t>
        </w:r>
      </w:hyperlink>
    </w:p>
    <w:p w:rsidR="005234E7" w:rsidRPr="00412B9E" w:rsidRDefault="005234E7" w:rsidP="000E567E">
      <w:pPr>
        <w:pStyle w:val="NoSpacing"/>
        <w:rPr>
          <w:sz w:val="18"/>
          <w:szCs w:val="18"/>
        </w:rPr>
      </w:pPr>
    </w:p>
    <w:p w:rsidR="000E567E" w:rsidRPr="00A63591" w:rsidRDefault="000E567E">
      <w:pPr>
        <w:rPr>
          <w:rFonts w:asciiTheme="minorHAnsi" w:hAnsiTheme="minorHAnsi"/>
        </w:rPr>
      </w:pPr>
    </w:p>
    <w:sectPr w:rsidR="000E567E" w:rsidRPr="00A63591" w:rsidSect="00B924C7">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AF3" w:rsidRDefault="00D46AF3" w:rsidP="00250F6A">
      <w:pPr>
        <w:spacing w:after="0" w:line="240" w:lineRule="auto"/>
      </w:pPr>
      <w:r>
        <w:separator/>
      </w:r>
    </w:p>
  </w:endnote>
  <w:endnote w:type="continuationSeparator" w:id="0">
    <w:p w:rsidR="00D46AF3" w:rsidRDefault="00D46AF3" w:rsidP="00250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ptima">
    <w:altName w:val="Opti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AF3" w:rsidRDefault="00D46AF3" w:rsidP="00250F6A">
      <w:pPr>
        <w:spacing w:after="0" w:line="240" w:lineRule="auto"/>
      </w:pPr>
      <w:r>
        <w:separator/>
      </w:r>
    </w:p>
  </w:footnote>
  <w:footnote w:type="continuationSeparator" w:id="0">
    <w:p w:rsidR="00D46AF3" w:rsidRDefault="00D46AF3" w:rsidP="00250F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B3" w:rsidRPr="00250F6A" w:rsidRDefault="00E978B3">
    <w:pPr>
      <w:pStyle w:val="Header"/>
      <w:rPr>
        <w:i/>
      </w:rPr>
    </w:pPr>
    <w:r>
      <w:t xml:space="preserve">IACUC Training Scenario #4 2011 (New </w:t>
    </w:r>
    <w:r>
      <w:rPr>
        <w:i/>
      </w:rPr>
      <w:t xml:space="preserve">Guide)                            </w:t>
    </w:r>
    <w:r w:rsidRPr="000E567E">
      <w:rPr>
        <w:i/>
      </w:rPr>
      <w:t xml:space="preserve"> </w:t>
    </w:r>
    <w:r>
      <w:rPr>
        <w:i/>
      </w:rPr>
      <w:t xml:space="preserve">                            </w:t>
    </w:r>
    <w:r w:rsidRPr="000E567E">
      <w:rPr>
        <w:i/>
        <w:noProof/>
      </w:rPr>
      <w:drawing>
        <wp:inline distT="0" distB="0" distL="0" distR="0">
          <wp:extent cx="778510" cy="741680"/>
          <wp:effectExtent l="19050" t="0" r="2540" b="0"/>
          <wp:docPr id="13" name="Picture 2" descr="Thumbnail for version as of 03:31, 14 November 2007"/>
          <wp:cNvGraphicFramePr/>
          <a:graphic xmlns:a="http://schemas.openxmlformats.org/drawingml/2006/main">
            <a:graphicData uri="http://schemas.openxmlformats.org/drawingml/2006/picture">
              <pic:pic xmlns:pic="http://schemas.openxmlformats.org/drawingml/2006/picture">
                <pic:nvPicPr>
                  <pic:cNvPr id="9" name="Picture 2" descr="Thumbnail for version as of 03:31, 14 November 2007"/>
                  <pic:cNvPicPr>
                    <a:picLocks noChangeAspect="1" noChangeArrowheads="1"/>
                  </pic:cNvPicPr>
                </pic:nvPicPr>
                <pic:blipFill>
                  <a:blip r:embed="rId1" cstate="print"/>
                  <a:srcRect/>
                  <a:stretch>
                    <a:fillRect/>
                  </a:stretch>
                </pic:blipFill>
                <pic:spPr bwMode="auto">
                  <a:xfrm>
                    <a:off x="0" y="0"/>
                    <a:ext cx="778511" cy="741681"/>
                  </a:xfrm>
                  <a:prstGeom prst="rect">
                    <a:avLst/>
                  </a:prstGeom>
                  <a:noFill/>
                </pic:spPr>
              </pic:pic>
            </a:graphicData>
          </a:graphic>
        </wp:inline>
      </w:drawing>
    </w:r>
    <w:r>
      <w:rPr>
        <w:i/>
      </w:rPr>
      <w:tab/>
    </w:r>
  </w:p>
  <w:p w:rsidR="00E978B3" w:rsidRDefault="00E978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E1C"/>
    <w:multiLevelType w:val="hybridMultilevel"/>
    <w:tmpl w:val="C1F6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B2408"/>
    <w:multiLevelType w:val="hybridMultilevel"/>
    <w:tmpl w:val="17CC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62386"/>
    <w:multiLevelType w:val="hybridMultilevel"/>
    <w:tmpl w:val="0DFA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E55C2"/>
    <w:multiLevelType w:val="hybridMultilevel"/>
    <w:tmpl w:val="6D640F30"/>
    <w:lvl w:ilvl="0" w:tplc="E83E583E">
      <w:start w:val="1"/>
      <w:numFmt w:val="bullet"/>
      <w:lvlText w:val=""/>
      <w:lvlJc w:val="left"/>
      <w:pPr>
        <w:tabs>
          <w:tab w:val="num" w:pos="720"/>
        </w:tabs>
        <w:ind w:left="720" w:hanging="360"/>
      </w:pPr>
      <w:rPr>
        <w:rFonts w:ascii="Wingdings 2" w:hAnsi="Wingdings 2" w:hint="default"/>
      </w:rPr>
    </w:lvl>
    <w:lvl w:ilvl="1" w:tplc="D7766A06" w:tentative="1">
      <w:start w:val="1"/>
      <w:numFmt w:val="bullet"/>
      <w:lvlText w:val=""/>
      <w:lvlJc w:val="left"/>
      <w:pPr>
        <w:tabs>
          <w:tab w:val="num" w:pos="1440"/>
        </w:tabs>
        <w:ind w:left="1440" w:hanging="360"/>
      </w:pPr>
      <w:rPr>
        <w:rFonts w:ascii="Wingdings 2" w:hAnsi="Wingdings 2" w:hint="default"/>
      </w:rPr>
    </w:lvl>
    <w:lvl w:ilvl="2" w:tplc="07604966" w:tentative="1">
      <w:start w:val="1"/>
      <w:numFmt w:val="bullet"/>
      <w:lvlText w:val=""/>
      <w:lvlJc w:val="left"/>
      <w:pPr>
        <w:tabs>
          <w:tab w:val="num" w:pos="2160"/>
        </w:tabs>
        <w:ind w:left="2160" w:hanging="360"/>
      </w:pPr>
      <w:rPr>
        <w:rFonts w:ascii="Wingdings 2" w:hAnsi="Wingdings 2" w:hint="default"/>
      </w:rPr>
    </w:lvl>
    <w:lvl w:ilvl="3" w:tplc="5ED47BAE" w:tentative="1">
      <w:start w:val="1"/>
      <w:numFmt w:val="bullet"/>
      <w:lvlText w:val=""/>
      <w:lvlJc w:val="left"/>
      <w:pPr>
        <w:tabs>
          <w:tab w:val="num" w:pos="2880"/>
        </w:tabs>
        <w:ind w:left="2880" w:hanging="360"/>
      </w:pPr>
      <w:rPr>
        <w:rFonts w:ascii="Wingdings 2" w:hAnsi="Wingdings 2" w:hint="default"/>
      </w:rPr>
    </w:lvl>
    <w:lvl w:ilvl="4" w:tplc="3F30A332" w:tentative="1">
      <w:start w:val="1"/>
      <w:numFmt w:val="bullet"/>
      <w:lvlText w:val=""/>
      <w:lvlJc w:val="left"/>
      <w:pPr>
        <w:tabs>
          <w:tab w:val="num" w:pos="3600"/>
        </w:tabs>
        <w:ind w:left="3600" w:hanging="360"/>
      </w:pPr>
      <w:rPr>
        <w:rFonts w:ascii="Wingdings 2" w:hAnsi="Wingdings 2" w:hint="default"/>
      </w:rPr>
    </w:lvl>
    <w:lvl w:ilvl="5" w:tplc="55D0A242" w:tentative="1">
      <w:start w:val="1"/>
      <w:numFmt w:val="bullet"/>
      <w:lvlText w:val=""/>
      <w:lvlJc w:val="left"/>
      <w:pPr>
        <w:tabs>
          <w:tab w:val="num" w:pos="4320"/>
        </w:tabs>
        <w:ind w:left="4320" w:hanging="360"/>
      </w:pPr>
      <w:rPr>
        <w:rFonts w:ascii="Wingdings 2" w:hAnsi="Wingdings 2" w:hint="default"/>
      </w:rPr>
    </w:lvl>
    <w:lvl w:ilvl="6" w:tplc="4790D52A" w:tentative="1">
      <w:start w:val="1"/>
      <w:numFmt w:val="bullet"/>
      <w:lvlText w:val=""/>
      <w:lvlJc w:val="left"/>
      <w:pPr>
        <w:tabs>
          <w:tab w:val="num" w:pos="5040"/>
        </w:tabs>
        <w:ind w:left="5040" w:hanging="360"/>
      </w:pPr>
      <w:rPr>
        <w:rFonts w:ascii="Wingdings 2" w:hAnsi="Wingdings 2" w:hint="default"/>
      </w:rPr>
    </w:lvl>
    <w:lvl w:ilvl="7" w:tplc="643823C0" w:tentative="1">
      <w:start w:val="1"/>
      <w:numFmt w:val="bullet"/>
      <w:lvlText w:val=""/>
      <w:lvlJc w:val="left"/>
      <w:pPr>
        <w:tabs>
          <w:tab w:val="num" w:pos="5760"/>
        </w:tabs>
        <w:ind w:left="5760" w:hanging="360"/>
      </w:pPr>
      <w:rPr>
        <w:rFonts w:ascii="Wingdings 2" w:hAnsi="Wingdings 2" w:hint="default"/>
      </w:rPr>
    </w:lvl>
    <w:lvl w:ilvl="8" w:tplc="BFDAC8F4" w:tentative="1">
      <w:start w:val="1"/>
      <w:numFmt w:val="bullet"/>
      <w:lvlText w:val=""/>
      <w:lvlJc w:val="left"/>
      <w:pPr>
        <w:tabs>
          <w:tab w:val="num" w:pos="6480"/>
        </w:tabs>
        <w:ind w:left="6480" w:hanging="360"/>
      </w:pPr>
      <w:rPr>
        <w:rFonts w:ascii="Wingdings 2" w:hAnsi="Wingdings 2" w:hint="default"/>
      </w:rPr>
    </w:lvl>
  </w:abstractNum>
  <w:abstractNum w:abstractNumId="4">
    <w:nsid w:val="3A9E7926"/>
    <w:multiLevelType w:val="hybridMultilevel"/>
    <w:tmpl w:val="0CC6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B786F"/>
    <w:multiLevelType w:val="hybridMultilevel"/>
    <w:tmpl w:val="322C1DA2"/>
    <w:lvl w:ilvl="0" w:tplc="485C7320">
      <w:start w:val="1"/>
      <w:numFmt w:val="bullet"/>
      <w:lvlText w:val=""/>
      <w:lvlJc w:val="left"/>
      <w:pPr>
        <w:tabs>
          <w:tab w:val="num" w:pos="720"/>
        </w:tabs>
        <w:ind w:left="720" w:hanging="360"/>
      </w:pPr>
      <w:rPr>
        <w:rFonts w:ascii="Wingdings 2" w:hAnsi="Wingdings 2" w:hint="default"/>
      </w:rPr>
    </w:lvl>
    <w:lvl w:ilvl="1" w:tplc="F4FAE37E" w:tentative="1">
      <w:start w:val="1"/>
      <w:numFmt w:val="bullet"/>
      <w:lvlText w:val=""/>
      <w:lvlJc w:val="left"/>
      <w:pPr>
        <w:tabs>
          <w:tab w:val="num" w:pos="1440"/>
        </w:tabs>
        <w:ind w:left="1440" w:hanging="360"/>
      </w:pPr>
      <w:rPr>
        <w:rFonts w:ascii="Wingdings 2" w:hAnsi="Wingdings 2" w:hint="default"/>
      </w:rPr>
    </w:lvl>
    <w:lvl w:ilvl="2" w:tplc="0DB2DDE6" w:tentative="1">
      <w:start w:val="1"/>
      <w:numFmt w:val="bullet"/>
      <w:lvlText w:val=""/>
      <w:lvlJc w:val="left"/>
      <w:pPr>
        <w:tabs>
          <w:tab w:val="num" w:pos="2160"/>
        </w:tabs>
        <w:ind w:left="2160" w:hanging="360"/>
      </w:pPr>
      <w:rPr>
        <w:rFonts w:ascii="Wingdings 2" w:hAnsi="Wingdings 2" w:hint="default"/>
      </w:rPr>
    </w:lvl>
    <w:lvl w:ilvl="3" w:tplc="46B4D7EE" w:tentative="1">
      <w:start w:val="1"/>
      <w:numFmt w:val="bullet"/>
      <w:lvlText w:val=""/>
      <w:lvlJc w:val="left"/>
      <w:pPr>
        <w:tabs>
          <w:tab w:val="num" w:pos="2880"/>
        </w:tabs>
        <w:ind w:left="2880" w:hanging="360"/>
      </w:pPr>
      <w:rPr>
        <w:rFonts w:ascii="Wingdings 2" w:hAnsi="Wingdings 2" w:hint="default"/>
      </w:rPr>
    </w:lvl>
    <w:lvl w:ilvl="4" w:tplc="3EC0B434" w:tentative="1">
      <w:start w:val="1"/>
      <w:numFmt w:val="bullet"/>
      <w:lvlText w:val=""/>
      <w:lvlJc w:val="left"/>
      <w:pPr>
        <w:tabs>
          <w:tab w:val="num" w:pos="3600"/>
        </w:tabs>
        <w:ind w:left="3600" w:hanging="360"/>
      </w:pPr>
      <w:rPr>
        <w:rFonts w:ascii="Wingdings 2" w:hAnsi="Wingdings 2" w:hint="default"/>
      </w:rPr>
    </w:lvl>
    <w:lvl w:ilvl="5" w:tplc="DB96AB64" w:tentative="1">
      <w:start w:val="1"/>
      <w:numFmt w:val="bullet"/>
      <w:lvlText w:val=""/>
      <w:lvlJc w:val="left"/>
      <w:pPr>
        <w:tabs>
          <w:tab w:val="num" w:pos="4320"/>
        </w:tabs>
        <w:ind w:left="4320" w:hanging="360"/>
      </w:pPr>
      <w:rPr>
        <w:rFonts w:ascii="Wingdings 2" w:hAnsi="Wingdings 2" w:hint="default"/>
      </w:rPr>
    </w:lvl>
    <w:lvl w:ilvl="6" w:tplc="876E25C6" w:tentative="1">
      <w:start w:val="1"/>
      <w:numFmt w:val="bullet"/>
      <w:lvlText w:val=""/>
      <w:lvlJc w:val="left"/>
      <w:pPr>
        <w:tabs>
          <w:tab w:val="num" w:pos="5040"/>
        </w:tabs>
        <w:ind w:left="5040" w:hanging="360"/>
      </w:pPr>
      <w:rPr>
        <w:rFonts w:ascii="Wingdings 2" w:hAnsi="Wingdings 2" w:hint="default"/>
      </w:rPr>
    </w:lvl>
    <w:lvl w:ilvl="7" w:tplc="9A32E922" w:tentative="1">
      <w:start w:val="1"/>
      <w:numFmt w:val="bullet"/>
      <w:lvlText w:val=""/>
      <w:lvlJc w:val="left"/>
      <w:pPr>
        <w:tabs>
          <w:tab w:val="num" w:pos="5760"/>
        </w:tabs>
        <w:ind w:left="5760" w:hanging="360"/>
      </w:pPr>
      <w:rPr>
        <w:rFonts w:ascii="Wingdings 2" w:hAnsi="Wingdings 2" w:hint="default"/>
      </w:rPr>
    </w:lvl>
    <w:lvl w:ilvl="8" w:tplc="67D86544"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8"/>
  <w:displayBackgroundShape/>
  <w:proofState w:spelling="clean" w:grammar="clean"/>
  <w:defaultTabStop w:val="720"/>
  <w:characterSpacingControl w:val="doNotCompress"/>
  <w:footnotePr>
    <w:footnote w:id="-1"/>
    <w:footnote w:id="0"/>
  </w:footnotePr>
  <w:endnotePr>
    <w:endnote w:id="-1"/>
    <w:endnote w:id="0"/>
  </w:endnotePr>
  <w:compat/>
  <w:rsids>
    <w:rsidRoot w:val="00250F6A"/>
    <w:rsid w:val="00017BEF"/>
    <w:rsid w:val="000B34D5"/>
    <w:rsid w:val="000E38A4"/>
    <w:rsid w:val="000E567E"/>
    <w:rsid w:val="00246DC8"/>
    <w:rsid w:val="00250F6A"/>
    <w:rsid w:val="0026171C"/>
    <w:rsid w:val="00274AEE"/>
    <w:rsid w:val="00281D04"/>
    <w:rsid w:val="00284CAF"/>
    <w:rsid w:val="002B1E22"/>
    <w:rsid w:val="00306786"/>
    <w:rsid w:val="00392CA0"/>
    <w:rsid w:val="00412B9E"/>
    <w:rsid w:val="005234E7"/>
    <w:rsid w:val="005820CB"/>
    <w:rsid w:val="005E1149"/>
    <w:rsid w:val="006169AD"/>
    <w:rsid w:val="00676A1C"/>
    <w:rsid w:val="00857FFD"/>
    <w:rsid w:val="008A468E"/>
    <w:rsid w:val="008B34BE"/>
    <w:rsid w:val="00931127"/>
    <w:rsid w:val="00945F37"/>
    <w:rsid w:val="009A10CC"/>
    <w:rsid w:val="00A63591"/>
    <w:rsid w:val="00AA6FB0"/>
    <w:rsid w:val="00B924C7"/>
    <w:rsid w:val="00B97EC6"/>
    <w:rsid w:val="00BD1045"/>
    <w:rsid w:val="00C649D5"/>
    <w:rsid w:val="00CB648B"/>
    <w:rsid w:val="00D46AF3"/>
    <w:rsid w:val="00D53E0D"/>
    <w:rsid w:val="00DE13E1"/>
    <w:rsid w:val="00DE2867"/>
    <w:rsid w:val="00DF63C8"/>
    <w:rsid w:val="00E978B3"/>
    <w:rsid w:val="00ED28A2"/>
    <w:rsid w:val="00F87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F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F6A"/>
    <w:rPr>
      <w:rFonts w:ascii="Calibri" w:eastAsia="Calibri" w:hAnsi="Calibri" w:cs="Times New Roman"/>
    </w:rPr>
  </w:style>
  <w:style w:type="paragraph" w:styleId="Footer">
    <w:name w:val="footer"/>
    <w:basedOn w:val="Normal"/>
    <w:link w:val="FooterChar"/>
    <w:uiPriority w:val="99"/>
    <w:semiHidden/>
    <w:unhideWhenUsed/>
    <w:rsid w:val="00250F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0F6A"/>
    <w:rPr>
      <w:rFonts w:ascii="Calibri" w:eastAsia="Calibri" w:hAnsi="Calibri" w:cs="Times New Roman"/>
    </w:rPr>
  </w:style>
  <w:style w:type="paragraph" w:styleId="BalloonText">
    <w:name w:val="Balloon Text"/>
    <w:basedOn w:val="Normal"/>
    <w:link w:val="BalloonTextChar"/>
    <w:uiPriority w:val="99"/>
    <w:semiHidden/>
    <w:unhideWhenUsed/>
    <w:rsid w:val="00250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F6A"/>
    <w:rPr>
      <w:rFonts w:ascii="Tahoma" w:eastAsia="Calibri" w:hAnsi="Tahoma" w:cs="Tahoma"/>
      <w:sz w:val="16"/>
      <w:szCs w:val="16"/>
    </w:rPr>
  </w:style>
  <w:style w:type="table" w:styleId="TableGrid">
    <w:name w:val="Table Grid"/>
    <w:basedOn w:val="TableNormal"/>
    <w:uiPriority w:val="59"/>
    <w:rsid w:val="00676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34D5"/>
    <w:pPr>
      <w:ind w:left="720"/>
      <w:contextualSpacing/>
    </w:pPr>
  </w:style>
  <w:style w:type="character" w:customStyle="1" w:styleId="A5">
    <w:name w:val="A5"/>
    <w:uiPriority w:val="99"/>
    <w:rsid w:val="00DE13E1"/>
    <w:rPr>
      <w:rFonts w:cs="Optima"/>
      <w:color w:val="000000"/>
      <w:sz w:val="90"/>
      <w:szCs w:val="90"/>
    </w:rPr>
  </w:style>
  <w:style w:type="paragraph" w:styleId="NoSpacing">
    <w:name w:val="No Spacing"/>
    <w:uiPriority w:val="1"/>
    <w:qFormat/>
    <w:rsid w:val="0030678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306786"/>
    <w:rPr>
      <w:color w:val="0000FF" w:themeColor="hyperlink"/>
      <w:u w:val="single"/>
    </w:rPr>
  </w:style>
  <w:style w:type="character" w:styleId="FollowedHyperlink">
    <w:name w:val="FollowedHyperlink"/>
    <w:basedOn w:val="DefaultParagraphFont"/>
    <w:uiPriority w:val="99"/>
    <w:semiHidden/>
    <w:unhideWhenUsed/>
    <w:rsid w:val="000E567E"/>
    <w:rPr>
      <w:color w:val="800080" w:themeColor="followedHyperlink"/>
      <w:u w:val="single"/>
    </w:rPr>
  </w:style>
  <w:style w:type="paragraph" w:styleId="DocumentMap">
    <w:name w:val="Document Map"/>
    <w:basedOn w:val="Normal"/>
    <w:link w:val="DocumentMapChar"/>
    <w:uiPriority w:val="99"/>
    <w:semiHidden/>
    <w:unhideWhenUsed/>
    <w:rsid w:val="006169A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169A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50888">
      <w:bodyDiv w:val="1"/>
      <w:marLeft w:val="0"/>
      <w:marRight w:val="0"/>
      <w:marTop w:val="0"/>
      <w:marBottom w:val="0"/>
      <w:divBdr>
        <w:top w:val="none" w:sz="0" w:space="0" w:color="auto"/>
        <w:left w:val="none" w:sz="0" w:space="0" w:color="auto"/>
        <w:bottom w:val="none" w:sz="0" w:space="0" w:color="auto"/>
        <w:right w:val="none" w:sz="0" w:space="0" w:color="auto"/>
      </w:divBdr>
      <w:divsChild>
        <w:div w:id="648365234">
          <w:marLeft w:val="432"/>
          <w:marRight w:val="0"/>
          <w:marTop w:val="134"/>
          <w:marBottom w:val="0"/>
          <w:divBdr>
            <w:top w:val="none" w:sz="0" w:space="0" w:color="auto"/>
            <w:left w:val="none" w:sz="0" w:space="0" w:color="auto"/>
            <w:bottom w:val="none" w:sz="0" w:space="0" w:color="auto"/>
            <w:right w:val="none" w:sz="0" w:space="0" w:color="auto"/>
          </w:divBdr>
        </w:div>
      </w:divsChild>
    </w:div>
    <w:div w:id="930816951">
      <w:bodyDiv w:val="1"/>
      <w:marLeft w:val="0"/>
      <w:marRight w:val="0"/>
      <w:marTop w:val="0"/>
      <w:marBottom w:val="0"/>
      <w:divBdr>
        <w:top w:val="none" w:sz="0" w:space="0" w:color="auto"/>
        <w:left w:val="none" w:sz="0" w:space="0" w:color="auto"/>
        <w:bottom w:val="none" w:sz="0" w:space="0" w:color="auto"/>
        <w:right w:val="none" w:sz="0" w:space="0" w:color="auto"/>
      </w:divBdr>
      <w:divsChild>
        <w:div w:id="1940866748">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aalac.org/news/index.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ls.nas.edu/resources/static-assets/ilar/miscellaneous/Guide-Presentatio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olaw/Guide-for-the-Care-and-Use-of-Laboratory-Animal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ants.nih.gov/grants/olaw/references/phspol.htm" TargetMode="External"/><Relationship Id="rId4" Type="http://schemas.openxmlformats.org/officeDocument/2006/relationships/settings" Target="settings.xml"/><Relationship Id="rId9" Type="http://schemas.openxmlformats.org/officeDocument/2006/relationships/hyperlink" Target="http://www.research.va.gov/programs/animal_research/" TargetMode="External"/><Relationship Id="rId14" Type="http://schemas.openxmlformats.org/officeDocument/2006/relationships/hyperlink" Target="http://grants.nih.gov/grants/guide/notice-files/NOT-OD-11-08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823E2-1100-453B-AEE0-691DFB0D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the 8th Edition of the Guide </dc:title>
  <dc:subject>Overview of the 8th Edition of the Guide </dc:subject>
  <dc:creator>vhatvhrichej</dc:creator>
  <cp:keywords>Overview of the 8th Edition of the Guide </cp:keywords>
  <dc:description/>
  <cp:lastModifiedBy>vhabhsriverp</cp:lastModifiedBy>
  <cp:revision>9</cp:revision>
  <dcterms:created xsi:type="dcterms:W3CDTF">2011-11-17T17:13:00Z</dcterms:created>
  <dcterms:modified xsi:type="dcterms:W3CDTF">2013-01-29T15:43:00Z</dcterms:modified>
</cp:coreProperties>
</file>